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03F" w:rsidRDefault="008A703F" w:rsidP="00ED4AF5">
      <w:pPr>
        <w:jc w:val="center"/>
        <w:rPr>
          <w:rFonts w:eastAsia="Times New Roman" w:cs="Times New Roman"/>
          <w:b/>
          <w:sz w:val="32"/>
          <w:szCs w:val="24"/>
          <w:lang w:eastAsia="ru-RU"/>
        </w:rPr>
      </w:pPr>
      <w:r w:rsidRPr="008A703F">
        <w:rPr>
          <w:rFonts w:eastAsia="Times New Roman" w:cs="Times New Roman"/>
          <w:b/>
          <w:sz w:val="32"/>
          <w:szCs w:val="24"/>
          <w:lang w:eastAsia="ru-RU"/>
        </w:rPr>
        <w:t>ПРОТИВОДЕЙСТВИЕ ТЕРРОРИЗМУ</w:t>
      </w:r>
    </w:p>
    <w:p w:rsidR="00ED4AF5" w:rsidRPr="008A703F" w:rsidRDefault="00ED4AF5" w:rsidP="00ED4AF5">
      <w:pPr>
        <w:jc w:val="center"/>
        <w:rPr>
          <w:rFonts w:eastAsia="Times New Roman" w:cs="Times New Roman"/>
          <w:b/>
          <w:sz w:val="32"/>
          <w:szCs w:val="24"/>
          <w:lang w:eastAsia="ru-RU"/>
        </w:rPr>
      </w:pPr>
    </w:p>
    <w:p w:rsidR="00ED4AF5"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 xml:space="preserve">Несмотря на постоянное совершенствование миграционного законодательства, отраслевые объекты </w:t>
      </w:r>
      <w:r w:rsidR="00ED4AF5">
        <w:rPr>
          <w:rFonts w:eastAsia="Times New Roman" w:cs="Times New Roman"/>
          <w:sz w:val="28"/>
          <w:szCs w:val="24"/>
          <w:lang w:eastAsia="ru-RU"/>
        </w:rPr>
        <w:t>страны</w:t>
      </w:r>
      <w:r w:rsidRPr="008A703F">
        <w:rPr>
          <w:rFonts w:eastAsia="Times New Roman" w:cs="Times New Roman"/>
          <w:sz w:val="28"/>
          <w:szCs w:val="24"/>
          <w:lang w:eastAsia="ru-RU"/>
        </w:rPr>
        <w:t xml:space="preserve"> испытывают дефицит рабочей силы в связи с нарастающим сокращением трудоспособного населения в регионе. Частичное восполнение трудовых ресурсов за счёт миграции неизбежно порождает проблемы, сопряженные с государственной безопасностью. </w:t>
      </w:r>
      <w:r w:rsidR="00ED4AF5">
        <w:rPr>
          <w:rFonts w:eastAsia="Times New Roman" w:cs="Times New Roman"/>
          <w:sz w:val="28"/>
          <w:szCs w:val="24"/>
          <w:lang w:eastAsia="ru-RU"/>
        </w:rPr>
        <w:t>К примеру, з</w:t>
      </w:r>
      <w:r w:rsidRPr="008A703F">
        <w:rPr>
          <w:rFonts w:eastAsia="Times New Roman" w:cs="Times New Roman"/>
          <w:sz w:val="28"/>
          <w:szCs w:val="24"/>
          <w:lang w:eastAsia="ru-RU"/>
        </w:rPr>
        <w:t xml:space="preserve">а 2012 год иностранцы совершили в России 42650 преступлений. </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 xml:space="preserve">Правительством </w:t>
      </w:r>
      <w:r w:rsidR="00ED4AF5">
        <w:rPr>
          <w:rFonts w:eastAsia="Times New Roman" w:cs="Times New Roman"/>
          <w:sz w:val="28"/>
          <w:szCs w:val="24"/>
          <w:lang w:eastAsia="ru-RU"/>
        </w:rPr>
        <w:t>Российской Федерации</w:t>
      </w:r>
      <w:r w:rsidRPr="008A703F">
        <w:rPr>
          <w:rFonts w:eastAsia="Times New Roman" w:cs="Times New Roman"/>
          <w:sz w:val="28"/>
          <w:szCs w:val="24"/>
          <w:lang w:eastAsia="ru-RU"/>
        </w:rPr>
        <w:t>, отраслевыми и функциональными органами исполнительной власти города принимаются меры к предотвращению нелегального использования труда иностранных граждан и их проживания на действующих и строящихся объектах. Подразделениями ГУ МВД России, Управлением Фед</w:t>
      </w:r>
      <w:r w:rsidR="00ED4AF5">
        <w:rPr>
          <w:rFonts w:eastAsia="Times New Roman" w:cs="Times New Roman"/>
          <w:sz w:val="28"/>
          <w:szCs w:val="24"/>
          <w:lang w:eastAsia="ru-RU"/>
        </w:rPr>
        <w:t>еральной миграционной службы</w:t>
      </w:r>
      <w:r w:rsidRPr="008A703F">
        <w:rPr>
          <w:rFonts w:eastAsia="Times New Roman" w:cs="Times New Roman"/>
          <w:sz w:val="28"/>
          <w:szCs w:val="24"/>
          <w:lang w:eastAsia="ru-RU"/>
        </w:rPr>
        <w:t xml:space="preserve"> регулярно проводятся проверки объектов, к нарушителям миграционного законодательства применяются действующие санкции.</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Несмотря на применяемые меры, отдельные организации продолжают использовать труд нелегальных рабочих, что в целом снижает уровень безопасности объектов города. Бытовая неустроенность, низкая оплата труда, внутренние межнациональные разногласия в среде нелегальных мигрантов нередко вызывают нетерпимость, раздражение и могут приводить к резонансным конфликтам. Любая конфликтная ситуация на этнической, социальной, расовой, национальной и религиозной почве может привести к погромам, уничтожению имущества и человеческим жертвам.</w:t>
      </w:r>
    </w:p>
    <w:p w:rsid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В целях активизации деятельности по предупреждению экстремистских, террористических актов и обеспечению антитеррористической защищённости объектов (территории) города, на рассмотрение участников охранной деятельности вносятся рекомендации и отдельные разъяснения требований нормативных правовых актов в данной сфере.</w:t>
      </w:r>
    </w:p>
    <w:p w:rsidR="00ED4AF5" w:rsidRPr="008A703F" w:rsidRDefault="00ED4AF5" w:rsidP="00ED4AF5">
      <w:pPr>
        <w:ind w:firstLine="709"/>
        <w:jc w:val="both"/>
        <w:rPr>
          <w:rFonts w:eastAsia="Times New Roman" w:cs="Times New Roman"/>
          <w:sz w:val="28"/>
          <w:szCs w:val="24"/>
          <w:lang w:eastAsia="ru-RU"/>
        </w:rPr>
      </w:pPr>
    </w:p>
    <w:p w:rsidR="008A703F" w:rsidRPr="00ED4AF5" w:rsidRDefault="008A703F" w:rsidP="00ED4AF5">
      <w:pPr>
        <w:jc w:val="center"/>
        <w:outlineLvl w:val="2"/>
        <w:rPr>
          <w:rFonts w:eastAsia="Times New Roman" w:cs="Times New Roman"/>
          <w:b/>
          <w:bCs/>
          <w:color w:val="3A3D41"/>
          <w:sz w:val="28"/>
          <w:szCs w:val="30"/>
          <w:lang w:eastAsia="ru-RU"/>
        </w:rPr>
      </w:pPr>
      <w:r w:rsidRPr="00ED4AF5">
        <w:rPr>
          <w:rFonts w:eastAsia="Times New Roman" w:cs="Times New Roman"/>
          <w:b/>
          <w:bCs/>
          <w:color w:val="3A3D41"/>
          <w:sz w:val="28"/>
          <w:szCs w:val="30"/>
          <w:lang w:eastAsia="ru-RU"/>
        </w:rPr>
        <w:t>Правовые основы деятельности по противодействию экстремистской и террористической деятельности</w:t>
      </w:r>
    </w:p>
    <w:p w:rsidR="00ED4AF5" w:rsidRPr="008A703F" w:rsidRDefault="00ED4AF5" w:rsidP="00ED4AF5">
      <w:pPr>
        <w:jc w:val="center"/>
        <w:outlineLvl w:val="2"/>
        <w:rPr>
          <w:rFonts w:eastAsia="Times New Roman" w:cs="Times New Roman"/>
          <w:color w:val="3A3D41"/>
          <w:sz w:val="30"/>
          <w:szCs w:val="30"/>
          <w:lang w:eastAsia="ru-RU"/>
        </w:rPr>
      </w:pP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 xml:space="preserve">В Российской Федерации правовую основу противодействия терроризму составляют Конституция Российской Федерации, общепризнанные принципы и нормы международного права, международные договоры Российской Федерации, Федеральный закон от 25 июля 2002 г. N 114-ФЗ "О противодействии экстремистской деятельности", Федеральный закон от 6 марта </w:t>
      </w:r>
      <w:proofErr w:type="gramStart"/>
      <w:r w:rsidRPr="008A703F">
        <w:rPr>
          <w:rFonts w:eastAsia="Times New Roman" w:cs="Times New Roman"/>
          <w:sz w:val="28"/>
          <w:szCs w:val="24"/>
          <w:lang w:eastAsia="ru-RU"/>
        </w:rPr>
        <w:t>2006 г. N 35-ФЗ "О противодействии терроризму" и другие нормативные правовые акты, направленные на противодействие терроризму.</w:t>
      </w:r>
      <w:proofErr w:type="gramEnd"/>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 xml:space="preserve">В целях уголовно-правового обеспечения противодействия экстремизму и терроризму Уголовный кодекс Российской Федерации устанавливает ответственность за совершение преступлений </w:t>
      </w:r>
      <w:proofErr w:type="gramStart"/>
      <w:r w:rsidRPr="008A703F">
        <w:rPr>
          <w:rFonts w:eastAsia="Times New Roman" w:cs="Times New Roman"/>
          <w:sz w:val="28"/>
          <w:szCs w:val="24"/>
          <w:lang w:eastAsia="ru-RU"/>
        </w:rPr>
        <w:t>по</w:t>
      </w:r>
      <w:proofErr w:type="gramEnd"/>
      <w:r w:rsidRPr="008A703F">
        <w:rPr>
          <w:rFonts w:eastAsia="Times New Roman" w:cs="Times New Roman"/>
          <w:sz w:val="28"/>
          <w:szCs w:val="24"/>
          <w:lang w:eastAsia="ru-RU"/>
        </w:rPr>
        <w:t>:</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lastRenderedPageBreak/>
        <w:t xml:space="preserve">экстремистской направленности, </w:t>
      </w:r>
      <w:proofErr w:type="gramStart"/>
      <w:r w:rsidRPr="008A703F">
        <w:rPr>
          <w:rFonts w:eastAsia="Times New Roman" w:cs="Times New Roman"/>
          <w:sz w:val="28"/>
          <w:szCs w:val="24"/>
          <w:lang w:eastAsia="ru-RU"/>
        </w:rPr>
        <w:t>предусмотренных</w:t>
      </w:r>
      <w:proofErr w:type="gramEnd"/>
      <w:r w:rsidRPr="008A703F">
        <w:rPr>
          <w:rFonts w:eastAsia="Times New Roman" w:cs="Times New Roman"/>
          <w:sz w:val="28"/>
          <w:szCs w:val="24"/>
          <w:lang w:eastAsia="ru-RU"/>
        </w:rPr>
        <w:t xml:space="preserve"> статьями 115, 116,228.2, 112, 213, 214, 282, 282.1, 282.2, 111,117, 282.1, 105;</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 xml:space="preserve">террористической направленности, </w:t>
      </w:r>
      <w:proofErr w:type="gramStart"/>
      <w:r w:rsidRPr="008A703F">
        <w:rPr>
          <w:rFonts w:eastAsia="Times New Roman" w:cs="Times New Roman"/>
          <w:sz w:val="28"/>
          <w:szCs w:val="24"/>
          <w:lang w:eastAsia="ru-RU"/>
        </w:rPr>
        <w:t>предусмотренных</w:t>
      </w:r>
      <w:proofErr w:type="gramEnd"/>
      <w:r w:rsidRPr="008A703F">
        <w:rPr>
          <w:rFonts w:eastAsia="Times New Roman" w:cs="Times New Roman"/>
          <w:sz w:val="28"/>
          <w:szCs w:val="24"/>
          <w:lang w:eastAsia="ru-RU"/>
        </w:rPr>
        <w:t xml:space="preserve"> статьями 205, 205.1, 205.2, 206, 208, 211, 220, 221, 227, 277, 278, 279, 360.</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Кодексом Российской Федерации об административных правонарушениях предусмотрена ответственность за производство и распространение экстремистских материалов:</w:t>
      </w:r>
    </w:p>
    <w:p w:rsidR="00ED4AF5" w:rsidRDefault="00ED4AF5" w:rsidP="00ED4AF5">
      <w:pPr>
        <w:jc w:val="center"/>
        <w:outlineLvl w:val="2"/>
        <w:rPr>
          <w:rFonts w:eastAsia="Times New Roman" w:cs="Times New Roman"/>
          <w:bCs/>
          <w:color w:val="3A3D41"/>
          <w:sz w:val="28"/>
          <w:szCs w:val="30"/>
          <w:lang w:eastAsia="ru-RU"/>
        </w:rPr>
      </w:pPr>
    </w:p>
    <w:p w:rsidR="008A703F" w:rsidRDefault="008A703F" w:rsidP="00ED4AF5">
      <w:pPr>
        <w:jc w:val="center"/>
        <w:outlineLvl w:val="2"/>
        <w:rPr>
          <w:rFonts w:eastAsia="Times New Roman" w:cs="Times New Roman"/>
          <w:bCs/>
          <w:color w:val="3A3D41"/>
          <w:sz w:val="28"/>
          <w:szCs w:val="30"/>
          <w:u w:val="single"/>
          <w:lang w:eastAsia="ru-RU"/>
        </w:rPr>
      </w:pPr>
      <w:r w:rsidRPr="00ED4AF5">
        <w:rPr>
          <w:rFonts w:eastAsia="Times New Roman" w:cs="Times New Roman"/>
          <w:bCs/>
          <w:color w:val="3A3D41"/>
          <w:sz w:val="28"/>
          <w:szCs w:val="30"/>
          <w:u w:val="single"/>
          <w:lang w:eastAsia="ru-RU"/>
        </w:rPr>
        <w:t>Статья 20.29. Производство и распространение экстремистских материалов</w:t>
      </w:r>
    </w:p>
    <w:p w:rsidR="00ED4AF5" w:rsidRPr="008A703F" w:rsidRDefault="00ED4AF5" w:rsidP="00ED4AF5">
      <w:pPr>
        <w:jc w:val="center"/>
        <w:outlineLvl w:val="2"/>
        <w:rPr>
          <w:rFonts w:eastAsia="Times New Roman" w:cs="Times New Roman"/>
          <w:color w:val="3A3D41"/>
          <w:sz w:val="28"/>
          <w:szCs w:val="30"/>
          <w:u w:val="single"/>
          <w:lang w:eastAsia="ru-RU"/>
        </w:rPr>
      </w:pPr>
    </w:p>
    <w:p w:rsidR="008A703F" w:rsidRPr="008A703F" w:rsidRDefault="008A703F" w:rsidP="00ED4AF5">
      <w:pPr>
        <w:ind w:firstLine="709"/>
        <w:jc w:val="both"/>
        <w:rPr>
          <w:rFonts w:eastAsia="Times New Roman" w:cs="Times New Roman"/>
          <w:sz w:val="28"/>
          <w:szCs w:val="24"/>
          <w:lang w:eastAsia="ru-RU"/>
        </w:rPr>
      </w:pPr>
      <w:proofErr w:type="gramStart"/>
      <w:r w:rsidRPr="008A703F">
        <w:rPr>
          <w:rFonts w:eastAsia="Times New Roman" w:cs="Times New Roman"/>
          <w:sz w:val="28"/>
          <w:szCs w:val="24"/>
          <w:lang w:eastAsia="ru-RU"/>
        </w:rPr>
        <w:t>Массовое распространение экстремистских материалов, включенных в опубликованный федеральный список экстремистских материалов, а равно их производство либо хранение в целях массового распространения - влечет наложение административного штрафа на граждан в размере от одной тысячи до трех тысяч рублей либо административный арест на срок до пятнадцати суток с конфискацией указанных материалов и оборудования, использованного для их производства;</w:t>
      </w:r>
      <w:proofErr w:type="gramEnd"/>
      <w:r w:rsidRPr="008A703F">
        <w:rPr>
          <w:rFonts w:eastAsia="Times New Roman" w:cs="Times New Roman"/>
          <w:sz w:val="28"/>
          <w:szCs w:val="24"/>
          <w:lang w:eastAsia="ru-RU"/>
        </w:rPr>
        <w:t xml:space="preserve"> на должностных лиц - от двух тысяч до пяти тысяч рублей с конфискацией указанных материалов и оборудования, использованного для их производства; на юридических лиц - от пятидесяти тысяч до ста тысяч рублей или административное приостановление деятельности на срок до девяноста суток с конфискацией указанных материалов и оборудования, использованного для их производства.</w:t>
      </w:r>
    </w:p>
    <w:p w:rsidR="008A703F" w:rsidRPr="008A703F" w:rsidRDefault="008A703F" w:rsidP="00ED4AF5">
      <w:pPr>
        <w:ind w:firstLine="709"/>
        <w:jc w:val="both"/>
        <w:rPr>
          <w:rFonts w:eastAsia="Times New Roman" w:cs="Times New Roman"/>
          <w:i/>
          <w:sz w:val="28"/>
          <w:szCs w:val="24"/>
          <w:lang w:eastAsia="ru-RU"/>
        </w:rPr>
      </w:pPr>
      <w:r w:rsidRPr="008A703F">
        <w:rPr>
          <w:rFonts w:eastAsia="Times New Roman" w:cs="Times New Roman"/>
          <w:i/>
          <w:sz w:val="28"/>
          <w:szCs w:val="24"/>
          <w:lang w:eastAsia="ru-RU"/>
        </w:rPr>
        <w:t xml:space="preserve">Примечание. </w:t>
      </w:r>
      <w:proofErr w:type="gramStart"/>
      <w:r w:rsidRPr="008A703F">
        <w:rPr>
          <w:rFonts w:eastAsia="Times New Roman" w:cs="Times New Roman"/>
          <w:i/>
          <w:sz w:val="28"/>
          <w:szCs w:val="24"/>
          <w:lang w:eastAsia="ru-RU"/>
        </w:rPr>
        <w:t>Экстремистские материалы – предназначенные для обнародования документы либо информация на иных носителях, призывающие к осуществлению экстремистской деятельности либо обосновывающие или оправдывающие необходимость осуществления такой деятельности, в том числе труды руководителей национал-социалистской рабочей партии Германии, фашистской партии Италии, публикации, обосновывающие или оправдывающие национальное и (или) расовое превосходство либо оправдывающие практику совершения военных или иных преступлений, направленных на полное или частичное уничтожение какой-либо</w:t>
      </w:r>
      <w:proofErr w:type="gramEnd"/>
      <w:r w:rsidRPr="008A703F">
        <w:rPr>
          <w:rFonts w:eastAsia="Times New Roman" w:cs="Times New Roman"/>
          <w:i/>
          <w:sz w:val="28"/>
          <w:szCs w:val="24"/>
          <w:lang w:eastAsia="ru-RU"/>
        </w:rPr>
        <w:t xml:space="preserve"> этнической, социальной, расовой, национальной или религиозной группы.</w:t>
      </w:r>
    </w:p>
    <w:p w:rsidR="00ED4AF5" w:rsidRDefault="00ED4AF5" w:rsidP="00ED4AF5">
      <w:pPr>
        <w:ind w:firstLine="709"/>
        <w:jc w:val="both"/>
        <w:rPr>
          <w:rFonts w:eastAsia="Times New Roman" w:cs="Times New Roman"/>
          <w:sz w:val="28"/>
          <w:szCs w:val="24"/>
          <w:lang w:eastAsia="ru-RU"/>
        </w:rPr>
      </w:pP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Противодействие экстремистской деятельности осуществляется по следующим основным направлениям:</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1) принятие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2) выявление, предупреждение и пресечение экстремистской деятельности общественных и религиозных объединений, иных организаций, физических лиц.</w:t>
      </w:r>
    </w:p>
    <w:p w:rsidR="00ED4AF5" w:rsidRDefault="00ED4AF5" w:rsidP="00ED4AF5">
      <w:pPr>
        <w:ind w:firstLine="709"/>
        <w:jc w:val="both"/>
        <w:rPr>
          <w:rFonts w:eastAsia="Times New Roman" w:cs="Times New Roman"/>
          <w:sz w:val="28"/>
          <w:szCs w:val="24"/>
          <w:lang w:eastAsia="ru-RU"/>
        </w:rPr>
      </w:pPr>
    </w:p>
    <w:p w:rsidR="00ED4AF5" w:rsidRDefault="00ED4AF5" w:rsidP="00ED4AF5">
      <w:pPr>
        <w:ind w:firstLine="709"/>
        <w:jc w:val="both"/>
        <w:rPr>
          <w:rFonts w:eastAsia="Times New Roman" w:cs="Times New Roman"/>
          <w:sz w:val="28"/>
          <w:szCs w:val="24"/>
          <w:lang w:eastAsia="ru-RU"/>
        </w:rPr>
      </w:pPr>
    </w:p>
    <w:p w:rsidR="00ED4AF5" w:rsidRDefault="00ED4AF5" w:rsidP="00ED4AF5">
      <w:pPr>
        <w:ind w:firstLine="709"/>
        <w:jc w:val="both"/>
        <w:rPr>
          <w:rFonts w:eastAsia="Times New Roman" w:cs="Times New Roman"/>
          <w:sz w:val="28"/>
          <w:szCs w:val="24"/>
          <w:lang w:eastAsia="ru-RU"/>
        </w:rPr>
      </w:pP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lastRenderedPageBreak/>
        <w:t>Противодействие терроризму осуществляется по следующим основным направлениям:</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1) предупреждению терроризма, в том числе по выявлению и последующему устранению причин и условий, способствующих совершению террористических актов (профилактика терроризма);</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2) выявлению, предупреждению, пресечению, раскрытию и расследованию террористического акта (борьба с терроризмом);</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3) минимизации и (или) ликвидации последствий проявлений терроризма.</w:t>
      </w:r>
    </w:p>
    <w:p w:rsidR="00ED4AF5" w:rsidRDefault="00ED4AF5" w:rsidP="00ED4AF5">
      <w:pPr>
        <w:ind w:firstLine="709"/>
        <w:jc w:val="both"/>
        <w:rPr>
          <w:rFonts w:eastAsia="Times New Roman" w:cs="Times New Roman"/>
          <w:sz w:val="28"/>
          <w:szCs w:val="24"/>
          <w:lang w:eastAsia="ru-RU"/>
        </w:rPr>
      </w:pP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Деятельность частных охранных организаций по охране объектов осуществляется с соблюдением требований закона «О частной детективной и охранной деятельности в Российской Федерации», ведомственных и отраслевых нормативов и договоров на оказание охранных услуг.</w:t>
      </w:r>
    </w:p>
    <w:p w:rsidR="00ED4AF5" w:rsidRDefault="00ED4AF5" w:rsidP="00ED4AF5">
      <w:pPr>
        <w:ind w:firstLine="709"/>
        <w:jc w:val="both"/>
        <w:rPr>
          <w:rFonts w:eastAsia="Times New Roman" w:cs="Times New Roman"/>
          <w:sz w:val="28"/>
          <w:szCs w:val="24"/>
          <w:lang w:eastAsia="ru-RU"/>
        </w:rPr>
      </w:pP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Для обеспечения деятельности по противодействию экстремизму и терроризму частные охранные организации:</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1) заключают догово</w:t>
      </w:r>
      <w:r w:rsidR="00ED4AF5">
        <w:rPr>
          <w:rFonts w:eastAsia="Times New Roman" w:cs="Times New Roman"/>
          <w:sz w:val="28"/>
          <w:szCs w:val="24"/>
          <w:lang w:eastAsia="ru-RU"/>
        </w:rPr>
        <w:t>ры на оказание охранных услуг.</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 xml:space="preserve">2) утверждают Должностные инструкции частных охранников, составленных в соответствии с типовыми требованиями МВД России, локальными нормативными актами заказчиков, в том числе по обеспечению </w:t>
      </w:r>
      <w:proofErr w:type="spellStart"/>
      <w:r w:rsidRPr="008A703F">
        <w:rPr>
          <w:rFonts w:eastAsia="Times New Roman" w:cs="Times New Roman"/>
          <w:sz w:val="28"/>
          <w:szCs w:val="24"/>
          <w:lang w:eastAsia="ru-RU"/>
        </w:rPr>
        <w:t>внутриобъектового</w:t>
      </w:r>
      <w:proofErr w:type="spellEnd"/>
      <w:r w:rsidRPr="008A703F">
        <w:rPr>
          <w:rFonts w:eastAsia="Times New Roman" w:cs="Times New Roman"/>
          <w:sz w:val="28"/>
          <w:szCs w:val="24"/>
          <w:lang w:eastAsia="ru-RU"/>
        </w:rPr>
        <w:t xml:space="preserve"> и пропускного режимов и иные приложения к договорам.</w:t>
      </w:r>
    </w:p>
    <w:p w:rsidR="00ED4AF5" w:rsidRDefault="00ED4AF5" w:rsidP="00ED4AF5">
      <w:pPr>
        <w:ind w:firstLine="709"/>
        <w:jc w:val="both"/>
        <w:rPr>
          <w:rFonts w:eastAsia="Times New Roman" w:cs="Times New Roman"/>
          <w:sz w:val="28"/>
          <w:szCs w:val="24"/>
          <w:lang w:eastAsia="ru-RU"/>
        </w:rPr>
      </w:pP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В условиях договора должны быть чётко разграничены права и обязанности сторон по противодействию экстремизму и терроризму. Федеральным законом от 23.07.2013 N 208-ФЗ внесены изменения в ФЗ от 6 марта 2006 года N 35-ФЗ «О противодействии терроризму».</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В соответствии с данным законом:</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юридические лица обеспечивают выполнение требований к антитеррористической защищенности объектов (территорий), используемых для осуществления видов деятельности и находящихся в их собственности или принадлежащих им на ином законном основании;</w:t>
      </w:r>
    </w:p>
    <w:p w:rsidR="008A703F" w:rsidRPr="008A703F" w:rsidRDefault="008A703F" w:rsidP="00ED4AF5">
      <w:pPr>
        <w:ind w:firstLine="709"/>
        <w:jc w:val="both"/>
        <w:rPr>
          <w:rFonts w:eastAsia="Times New Roman" w:cs="Times New Roman"/>
          <w:sz w:val="28"/>
          <w:szCs w:val="24"/>
          <w:lang w:eastAsia="ru-RU"/>
        </w:rPr>
      </w:pPr>
      <w:proofErr w:type="gramStart"/>
      <w:r w:rsidRPr="008A703F">
        <w:rPr>
          <w:rFonts w:eastAsia="Times New Roman" w:cs="Times New Roman"/>
          <w:sz w:val="28"/>
          <w:szCs w:val="24"/>
          <w:lang w:eastAsia="ru-RU"/>
        </w:rPr>
        <w:t>антитеррористическая защищенность объекта (территории) - состояние защищенности здания, строения, сооружения, иного объекта, места массового пребывания людей, препятствующее совершению террористического акта, при этом под местом массового пребывания людей понимается территория общего пользования поселения или городского округа, либо специально отведенная территория за их пределами, либо место общего пользования в здании, строении, сооружении, на ином объекте, на которых при определенных условиях может одновременно находиться</w:t>
      </w:r>
      <w:proofErr w:type="gramEnd"/>
      <w:r w:rsidRPr="008A703F">
        <w:rPr>
          <w:rFonts w:eastAsia="Times New Roman" w:cs="Times New Roman"/>
          <w:sz w:val="28"/>
          <w:szCs w:val="24"/>
          <w:lang w:eastAsia="ru-RU"/>
        </w:rPr>
        <w:t xml:space="preserve"> более пятидесяти человек.</w:t>
      </w:r>
    </w:p>
    <w:p w:rsidR="00ED4AF5"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 xml:space="preserve">При буквальном толковании обязанность по обеспечению антитеррористической защищённости объектов (территорий) возлагается на юридических лиц – заказчиков охранных услуг. Охранные организации содействуют заказчикам в устранении причин и условий для совершения террористических актов при осуществлении физической охраны объектов (территории) путём: </w:t>
      </w:r>
    </w:p>
    <w:p w:rsidR="00ED4AF5"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lastRenderedPageBreak/>
        <w:t xml:space="preserve">обследования объектов и выдачи письменных рекомендаций по обеспечению их безопасности; </w:t>
      </w:r>
    </w:p>
    <w:p w:rsidR="00ED4AF5"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 xml:space="preserve">выставления постов охраны; принятия под охрану в установленном порядке имущества заказчика; </w:t>
      </w:r>
    </w:p>
    <w:p w:rsidR="00ED4AF5"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 xml:space="preserve">охраны имущества; обеспечения </w:t>
      </w:r>
      <w:proofErr w:type="spellStart"/>
      <w:r w:rsidRPr="008A703F">
        <w:rPr>
          <w:rFonts w:eastAsia="Times New Roman" w:cs="Times New Roman"/>
          <w:sz w:val="28"/>
          <w:szCs w:val="24"/>
          <w:lang w:eastAsia="ru-RU"/>
        </w:rPr>
        <w:t>внутриобъектового</w:t>
      </w:r>
      <w:proofErr w:type="spellEnd"/>
      <w:r w:rsidRPr="008A703F">
        <w:rPr>
          <w:rFonts w:eastAsia="Times New Roman" w:cs="Times New Roman"/>
          <w:sz w:val="28"/>
          <w:szCs w:val="24"/>
          <w:lang w:eastAsia="ru-RU"/>
        </w:rPr>
        <w:t xml:space="preserve"> и пропускного режимов; </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иными методами.</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При этом необходимо понимать, что законом «О частной детективной и охранной деятельности в Российской Федерации» предусмотрено право охранника на задержание лица на месте правонарушения, совершившего противоправное посягательство на охраняемое имущество, которое должно быть незамедлительно передано в орган внутренних дел (полицию). Право на задержание за другие виды противоправных деяний (в том числе особо тяжких) законом охранникам не предоставлено.</w:t>
      </w:r>
    </w:p>
    <w:p w:rsidR="0033109F" w:rsidRDefault="0033109F" w:rsidP="00ED4AF5">
      <w:pPr>
        <w:ind w:firstLine="709"/>
        <w:jc w:val="both"/>
        <w:rPr>
          <w:rFonts w:eastAsia="Times New Roman" w:cs="Times New Roman"/>
          <w:sz w:val="28"/>
          <w:szCs w:val="24"/>
          <w:lang w:eastAsia="ru-RU"/>
        </w:rPr>
      </w:pP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 xml:space="preserve">При оказании услуг по обеспечению </w:t>
      </w:r>
      <w:proofErr w:type="spellStart"/>
      <w:r w:rsidRPr="008A703F">
        <w:rPr>
          <w:rFonts w:eastAsia="Times New Roman" w:cs="Times New Roman"/>
          <w:sz w:val="28"/>
          <w:szCs w:val="24"/>
          <w:lang w:eastAsia="ru-RU"/>
        </w:rPr>
        <w:t>внутриобъектового</w:t>
      </w:r>
      <w:proofErr w:type="spellEnd"/>
      <w:r w:rsidRPr="008A703F">
        <w:rPr>
          <w:rFonts w:eastAsia="Times New Roman" w:cs="Times New Roman"/>
          <w:sz w:val="28"/>
          <w:szCs w:val="24"/>
          <w:lang w:eastAsia="ru-RU"/>
        </w:rPr>
        <w:t xml:space="preserve"> и пропускного режимов на объектах охраны законом предоставлены следующие права и обязанности:</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 xml:space="preserve">1. В соответствии с договором на оказание охранных услуг, заключенным охранной организацией с клиентом или заказчиком, частные охранники при обеспечении </w:t>
      </w:r>
      <w:proofErr w:type="spellStart"/>
      <w:r w:rsidRPr="008A703F">
        <w:rPr>
          <w:rFonts w:eastAsia="Times New Roman" w:cs="Times New Roman"/>
          <w:sz w:val="28"/>
          <w:szCs w:val="24"/>
          <w:lang w:eastAsia="ru-RU"/>
        </w:rPr>
        <w:t>внутриобъектового</w:t>
      </w:r>
      <w:proofErr w:type="spellEnd"/>
      <w:r w:rsidRPr="008A703F">
        <w:rPr>
          <w:rFonts w:eastAsia="Times New Roman" w:cs="Times New Roman"/>
          <w:sz w:val="28"/>
          <w:szCs w:val="24"/>
          <w:lang w:eastAsia="ru-RU"/>
        </w:rPr>
        <w:t xml:space="preserve"> и пропускного режимов в пределах объекта охраны, а также при транспортировке охраняемых грузов, денежных средств и иного имущества имеют право:</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 xml:space="preserve">1) требовать от персонала и посетителей объектов охраны соблюдения </w:t>
      </w:r>
      <w:proofErr w:type="spellStart"/>
      <w:r w:rsidRPr="008A703F">
        <w:rPr>
          <w:rFonts w:eastAsia="Times New Roman" w:cs="Times New Roman"/>
          <w:sz w:val="28"/>
          <w:szCs w:val="24"/>
          <w:lang w:eastAsia="ru-RU"/>
        </w:rPr>
        <w:t>внутриобъектового</w:t>
      </w:r>
      <w:proofErr w:type="spellEnd"/>
      <w:r w:rsidRPr="008A703F">
        <w:rPr>
          <w:rFonts w:eastAsia="Times New Roman" w:cs="Times New Roman"/>
          <w:sz w:val="28"/>
          <w:szCs w:val="24"/>
          <w:lang w:eastAsia="ru-RU"/>
        </w:rPr>
        <w:t xml:space="preserve"> и пропускного режимов. </w:t>
      </w:r>
      <w:proofErr w:type="gramStart"/>
      <w:r w:rsidRPr="008A703F">
        <w:rPr>
          <w:rFonts w:eastAsia="Times New Roman" w:cs="Times New Roman"/>
          <w:sz w:val="28"/>
          <w:szCs w:val="24"/>
          <w:lang w:eastAsia="ru-RU"/>
        </w:rPr>
        <w:t xml:space="preserve">Правила соблюдения </w:t>
      </w:r>
      <w:proofErr w:type="spellStart"/>
      <w:r w:rsidRPr="008A703F">
        <w:rPr>
          <w:rFonts w:eastAsia="Times New Roman" w:cs="Times New Roman"/>
          <w:sz w:val="28"/>
          <w:szCs w:val="24"/>
          <w:lang w:eastAsia="ru-RU"/>
        </w:rPr>
        <w:t>внутриобъектового</w:t>
      </w:r>
      <w:proofErr w:type="spellEnd"/>
      <w:r w:rsidRPr="008A703F">
        <w:rPr>
          <w:rFonts w:eastAsia="Times New Roman" w:cs="Times New Roman"/>
          <w:sz w:val="28"/>
          <w:szCs w:val="24"/>
          <w:lang w:eastAsia="ru-RU"/>
        </w:rPr>
        <w:t xml:space="preserve"> и пропускного режимов, устанавливаемые клиентом или заказчиком, не должны противоречить законодательству Российской Федерации;</w:t>
      </w:r>
      <w:proofErr w:type="gramEnd"/>
    </w:p>
    <w:p w:rsidR="008A703F" w:rsidRPr="008A703F" w:rsidRDefault="008A703F" w:rsidP="00ED4AF5">
      <w:pPr>
        <w:ind w:firstLine="709"/>
        <w:jc w:val="both"/>
        <w:rPr>
          <w:rFonts w:eastAsia="Times New Roman" w:cs="Times New Roman"/>
          <w:sz w:val="28"/>
          <w:szCs w:val="24"/>
          <w:lang w:eastAsia="ru-RU"/>
        </w:rPr>
      </w:pPr>
      <w:proofErr w:type="gramStart"/>
      <w:r w:rsidRPr="008A703F">
        <w:rPr>
          <w:rFonts w:eastAsia="Times New Roman" w:cs="Times New Roman"/>
          <w:sz w:val="28"/>
          <w:szCs w:val="24"/>
          <w:lang w:eastAsia="ru-RU"/>
        </w:rPr>
        <w:t>2) осуществлять допуск лиц на объекты охраны, на которых установлен пропускной режим, при предъявлении ими документов, дающих право на вход (выход) лиц, въезд (выезд) транспортных средств, внос (вынос), ввоз (вывоз) имущества на объекты охраны (с объектов охраны);</w:t>
      </w:r>
      <w:proofErr w:type="gramEnd"/>
    </w:p>
    <w:p w:rsidR="008A703F" w:rsidRPr="008A703F" w:rsidRDefault="008A703F" w:rsidP="00ED4AF5">
      <w:pPr>
        <w:ind w:firstLine="709"/>
        <w:jc w:val="both"/>
        <w:rPr>
          <w:rFonts w:eastAsia="Times New Roman" w:cs="Times New Roman"/>
          <w:sz w:val="28"/>
          <w:szCs w:val="24"/>
          <w:lang w:eastAsia="ru-RU"/>
        </w:rPr>
      </w:pPr>
      <w:proofErr w:type="gramStart"/>
      <w:r w:rsidRPr="008A703F">
        <w:rPr>
          <w:rFonts w:eastAsia="Times New Roman" w:cs="Times New Roman"/>
          <w:sz w:val="28"/>
          <w:szCs w:val="24"/>
          <w:lang w:eastAsia="ru-RU"/>
        </w:rPr>
        <w:t>3) производить в пределах, установленных законодательством Российской Федерации, на объектах охраны, на которых установлен пропускной режим, осмотр въезжающих на объекты охраны (выезжающих с объектов охраны) транспортных средств, за исключением транспортных средств оперативных служб государственных военизированных организаций, в случае возникновения подозрения, что указанные транспортные средства используются в противоправных целях, а также осмотр вносимого на объекты охраны (выносимого с объектов охраны) имущества</w:t>
      </w:r>
      <w:proofErr w:type="gramEnd"/>
      <w:r w:rsidRPr="008A703F">
        <w:rPr>
          <w:rFonts w:eastAsia="Times New Roman" w:cs="Times New Roman"/>
          <w:sz w:val="28"/>
          <w:szCs w:val="24"/>
          <w:lang w:eastAsia="ru-RU"/>
        </w:rPr>
        <w:t>. Осмотр указанных транспортных средств и имущества должен производиться в присутствии водителей указанных транспортных средств и лиц, сопровождающих указанные транспортные средства и имущество;</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lastRenderedPageBreak/>
        <w:t>4) применять физическую силу, специальные средства и огнестрельное оружие в случаях и порядке, которые установлены законодательством Российской Федерации;</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5) оказывать содействие правоохранительным органам в решении возложенных на них задач.</w:t>
      </w:r>
    </w:p>
    <w:p w:rsidR="0033109F" w:rsidRDefault="0033109F" w:rsidP="00ED4AF5">
      <w:pPr>
        <w:ind w:firstLine="709"/>
        <w:jc w:val="both"/>
        <w:rPr>
          <w:rFonts w:eastAsia="Times New Roman" w:cs="Times New Roman"/>
          <w:sz w:val="28"/>
          <w:szCs w:val="24"/>
          <w:lang w:eastAsia="ru-RU"/>
        </w:rPr>
      </w:pP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2. Действия частных охранников на объектах охраны регламентируются должностной инструкцией частного охранника. Типовые требования к должностной инструкции частного охранника утверждаются федеральным органом исполнительной власти, в ведении которого находятся вопросы внутренних дел. Экземпляр должностной инструкции частного охранника в обязательном порядке направляется в орган внутренних дел по месту нахождения соответствующего объекта охраны.</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 xml:space="preserve">Частные охранники при обеспечении </w:t>
      </w:r>
      <w:proofErr w:type="spellStart"/>
      <w:r w:rsidRPr="008A703F">
        <w:rPr>
          <w:rFonts w:eastAsia="Times New Roman" w:cs="Times New Roman"/>
          <w:sz w:val="28"/>
          <w:szCs w:val="24"/>
          <w:lang w:eastAsia="ru-RU"/>
        </w:rPr>
        <w:t>внутриобъектового</w:t>
      </w:r>
      <w:proofErr w:type="spellEnd"/>
      <w:r w:rsidRPr="008A703F">
        <w:rPr>
          <w:rFonts w:eastAsia="Times New Roman" w:cs="Times New Roman"/>
          <w:sz w:val="28"/>
          <w:szCs w:val="24"/>
          <w:lang w:eastAsia="ru-RU"/>
        </w:rPr>
        <w:t xml:space="preserve"> и </w:t>
      </w:r>
      <w:proofErr w:type="gramStart"/>
      <w:r w:rsidRPr="008A703F">
        <w:rPr>
          <w:rFonts w:eastAsia="Times New Roman" w:cs="Times New Roman"/>
          <w:sz w:val="28"/>
          <w:szCs w:val="24"/>
          <w:lang w:eastAsia="ru-RU"/>
        </w:rPr>
        <w:t>пропускного</w:t>
      </w:r>
      <w:proofErr w:type="gramEnd"/>
      <w:r w:rsidRPr="008A703F">
        <w:rPr>
          <w:rFonts w:eastAsia="Times New Roman" w:cs="Times New Roman"/>
          <w:sz w:val="28"/>
          <w:szCs w:val="24"/>
          <w:lang w:eastAsia="ru-RU"/>
        </w:rPr>
        <w:t xml:space="preserve"> режимов обязаны:</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1) руководствоваться должностной инструкцией частного охранника;</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2) соблюдать конституционные права и свободы человека и гражданина, права и законные интересы физических и юридических лиц;</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3) обеспечивать защиту объектов охраны от противоправных посягательств;</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4) незамедлительно сообщать руководителю частной охранной организации и в соответствующие правоохранительные органы ставшую им известной информацию о готовящихся либо совершенных преступлениях, а также о действиях, об обстоятельствах, создающих на объектах охраны угрозу безопасности людей;</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5) предъявлять по требованию сотрудников правоохранительных органов, других граждан удостоверение частного охранника.</w:t>
      </w:r>
    </w:p>
    <w:p w:rsidR="0033109F" w:rsidRDefault="0033109F" w:rsidP="00ED4AF5">
      <w:pPr>
        <w:ind w:firstLine="709"/>
        <w:jc w:val="both"/>
        <w:rPr>
          <w:rFonts w:eastAsia="Times New Roman" w:cs="Times New Roman"/>
          <w:sz w:val="28"/>
          <w:szCs w:val="24"/>
          <w:lang w:eastAsia="ru-RU"/>
        </w:rPr>
      </w:pP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3. Частным охранникам запрещается препятствовать законным действиям должностных лиц правоохранительных и контролирующих органов при осуществлении указанными должностными лицами своей деятельности.</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Таким образом, частным охранникам при оказании охранных услуг законом «О частной детективной и охранной деятельности в Российской Федерации» предоставлены права на задержание лиц на месте происшествия (в границах охраняемых объектов), совершивших противоправное посягательство на охраняемый объект (имущество).</w:t>
      </w: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При совершении других видов противоправных деяний (в том числе особо тяжких) охранные организации (охранники) обязаны незамедлительно сообщать в соответствующие правоохранительные органы ставшую им известной информацию о готовящихся либо совершенных преступлениях, а также о действиях, об обстоятельствах, создающих на объектах охраны угрозу безопасности людей.</w:t>
      </w:r>
    </w:p>
    <w:p w:rsidR="008A703F" w:rsidRDefault="008A703F" w:rsidP="00ED4AF5">
      <w:pPr>
        <w:outlineLvl w:val="2"/>
        <w:rPr>
          <w:rFonts w:eastAsia="Times New Roman" w:cs="Times New Roman"/>
          <w:b/>
          <w:bCs/>
          <w:color w:val="3A3D41"/>
          <w:sz w:val="30"/>
          <w:szCs w:val="30"/>
          <w:lang w:eastAsia="ru-RU"/>
        </w:rPr>
      </w:pPr>
    </w:p>
    <w:p w:rsidR="0033109F" w:rsidRDefault="0033109F" w:rsidP="00ED4AF5">
      <w:pPr>
        <w:jc w:val="center"/>
        <w:outlineLvl w:val="2"/>
        <w:rPr>
          <w:rFonts w:eastAsia="Times New Roman" w:cs="Times New Roman"/>
          <w:b/>
          <w:bCs/>
          <w:color w:val="3A3D41"/>
          <w:sz w:val="30"/>
          <w:szCs w:val="30"/>
          <w:lang w:eastAsia="ru-RU"/>
        </w:rPr>
      </w:pPr>
    </w:p>
    <w:p w:rsidR="008A703F" w:rsidRDefault="008A703F" w:rsidP="00ED4AF5">
      <w:pPr>
        <w:jc w:val="center"/>
        <w:outlineLvl w:val="2"/>
        <w:rPr>
          <w:rFonts w:eastAsia="Times New Roman" w:cs="Times New Roman"/>
          <w:b/>
          <w:bCs/>
          <w:color w:val="3A3D41"/>
          <w:sz w:val="30"/>
          <w:szCs w:val="30"/>
          <w:lang w:eastAsia="ru-RU"/>
        </w:rPr>
      </w:pPr>
      <w:r w:rsidRPr="008A703F">
        <w:rPr>
          <w:rFonts w:eastAsia="Times New Roman" w:cs="Times New Roman"/>
          <w:b/>
          <w:bCs/>
          <w:color w:val="3A3D41"/>
          <w:sz w:val="30"/>
          <w:szCs w:val="30"/>
          <w:lang w:eastAsia="ru-RU"/>
        </w:rPr>
        <w:lastRenderedPageBreak/>
        <w:t>Методические рекомендации</w:t>
      </w:r>
    </w:p>
    <w:p w:rsidR="0033109F" w:rsidRPr="008A703F" w:rsidRDefault="0033109F" w:rsidP="00ED4AF5">
      <w:pPr>
        <w:jc w:val="center"/>
        <w:outlineLvl w:val="2"/>
        <w:rPr>
          <w:rFonts w:eastAsia="Times New Roman" w:cs="Times New Roman"/>
          <w:color w:val="3A3D41"/>
          <w:sz w:val="30"/>
          <w:szCs w:val="30"/>
          <w:lang w:eastAsia="ru-RU"/>
        </w:rPr>
      </w:pPr>
    </w:p>
    <w:p w:rsidR="008A703F" w:rsidRPr="008A703F" w:rsidRDefault="008A703F" w:rsidP="00ED4AF5">
      <w:pPr>
        <w:ind w:firstLine="709"/>
        <w:jc w:val="both"/>
        <w:rPr>
          <w:rFonts w:eastAsia="Times New Roman" w:cs="Times New Roman"/>
          <w:sz w:val="28"/>
          <w:szCs w:val="24"/>
          <w:lang w:eastAsia="ru-RU"/>
        </w:rPr>
      </w:pPr>
      <w:r w:rsidRPr="008A703F">
        <w:rPr>
          <w:rFonts w:eastAsia="Times New Roman" w:cs="Times New Roman"/>
          <w:sz w:val="28"/>
          <w:szCs w:val="24"/>
          <w:lang w:eastAsia="ru-RU"/>
        </w:rPr>
        <w:t>При осуществлении профилактических мероприятий по противодействию экстремизма и терроризма на объектах охраны предлагается использование текста примерных рекомендаций (изложены в приложениях 1 и 2).</w:t>
      </w:r>
    </w:p>
    <w:p w:rsidR="0033109F" w:rsidRDefault="0033109F" w:rsidP="0033109F">
      <w:pPr>
        <w:ind w:firstLine="708"/>
        <w:rPr>
          <w:rFonts w:eastAsia="Times New Roman" w:cs="Times New Roman"/>
          <w:b/>
          <w:bCs/>
          <w:sz w:val="24"/>
          <w:szCs w:val="24"/>
          <w:lang w:eastAsia="ru-RU"/>
        </w:rPr>
      </w:pPr>
    </w:p>
    <w:p w:rsidR="008A703F" w:rsidRPr="0033109F" w:rsidRDefault="008A703F" w:rsidP="0033109F">
      <w:pPr>
        <w:ind w:firstLine="708"/>
        <w:rPr>
          <w:rFonts w:eastAsia="Times New Roman" w:cs="Times New Roman"/>
          <w:bCs/>
          <w:i/>
          <w:sz w:val="28"/>
          <w:szCs w:val="24"/>
          <w:lang w:eastAsia="ru-RU"/>
        </w:rPr>
      </w:pPr>
      <w:r w:rsidRPr="0033109F">
        <w:rPr>
          <w:rFonts w:eastAsia="Times New Roman" w:cs="Times New Roman"/>
          <w:bCs/>
          <w:i/>
          <w:sz w:val="28"/>
          <w:szCs w:val="24"/>
          <w:lang w:eastAsia="ru-RU"/>
        </w:rPr>
        <w:t>Приложение 1</w:t>
      </w:r>
    </w:p>
    <w:p w:rsidR="0033109F" w:rsidRPr="008A703F" w:rsidRDefault="0033109F" w:rsidP="0033109F">
      <w:pPr>
        <w:ind w:firstLine="708"/>
        <w:rPr>
          <w:rFonts w:eastAsia="Times New Roman" w:cs="Times New Roman"/>
          <w:sz w:val="18"/>
          <w:szCs w:val="24"/>
          <w:lang w:eastAsia="ru-RU"/>
        </w:rPr>
      </w:pPr>
    </w:p>
    <w:p w:rsidR="0033109F" w:rsidRDefault="008A703F" w:rsidP="00ED4AF5">
      <w:pPr>
        <w:jc w:val="center"/>
        <w:outlineLvl w:val="2"/>
        <w:rPr>
          <w:rFonts w:eastAsia="Times New Roman" w:cs="Times New Roman"/>
          <w:bCs/>
          <w:color w:val="3A3D41"/>
          <w:sz w:val="28"/>
          <w:szCs w:val="30"/>
          <w:lang w:eastAsia="ru-RU"/>
        </w:rPr>
      </w:pPr>
      <w:r w:rsidRPr="0033109F">
        <w:rPr>
          <w:rFonts w:eastAsia="Times New Roman" w:cs="Times New Roman"/>
          <w:bCs/>
          <w:color w:val="3A3D41"/>
          <w:sz w:val="28"/>
          <w:szCs w:val="30"/>
          <w:lang w:eastAsia="ru-RU"/>
        </w:rPr>
        <w:t xml:space="preserve">Действия персонала объекта по предупреждению </w:t>
      </w:r>
      <w:proofErr w:type="gramStart"/>
      <w:r w:rsidRPr="0033109F">
        <w:rPr>
          <w:rFonts w:eastAsia="Times New Roman" w:cs="Times New Roman"/>
          <w:bCs/>
          <w:color w:val="3A3D41"/>
          <w:sz w:val="28"/>
          <w:szCs w:val="30"/>
          <w:lang w:eastAsia="ru-RU"/>
        </w:rPr>
        <w:t>чрезвычайных</w:t>
      </w:r>
      <w:proofErr w:type="gramEnd"/>
      <w:r w:rsidRPr="0033109F">
        <w:rPr>
          <w:rFonts w:eastAsia="Times New Roman" w:cs="Times New Roman"/>
          <w:bCs/>
          <w:color w:val="3A3D41"/>
          <w:sz w:val="28"/>
          <w:szCs w:val="30"/>
          <w:lang w:eastAsia="ru-RU"/>
        </w:rPr>
        <w:t xml:space="preserve"> </w:t>
      </w:r>
    </w:p>
    <w:p w:rsidR="008A703F" w:rsidRPr="0033109F" w:rsidRDefault="008A703F" w:rsidP="00ED4AF5">
      <w:pPr>
        <w:jc w:val="center"/>
        <w:outlineLvl w:val="2"/>
        <w:rPr>
          <w:rFonts w:eastAsia="Times New Roman" w:cs="Times New Roman"/>
          <w:bCs/>
          <w:color w:val="3A3D41"/>
          <w:sz w:val="28"/>
          <w:szCs w:val="30"/>
          <w:lang w:eastAsia="ru-RU"/>
        </w:rPr>
      </w:pPr>
      <w:r w:rsidRPr="0033109F">
        <w:rPr>
          <w:rFonts w:eastAsia="Times New Roman" w:cs="Times New Roman"/>
          <w:bCs/>
          <w:color w:val="3A3D41"/>
          <w:sz w:val="28"/>
          <w:szCs w:val="30"/>
          <w:lang w:eastAsia="ru-RU"/>
        </w:rPr>
        <w:t>ситуаций и при их возникновении</w:t>
      </w:r>
    </w:p>
    <w:p w:rsidR="0033109F" w:rsidRPr="008A703F" w:rsidRDefault="0033109F" w:rsidP="00ED4AF5">
      <w:pPr>
        <w:jc w:val="center"/>
        <w:outlineLvl w:val="2"/>
        <w:rPr>
          <w:rFonts w:eastAsia="Times New Roman" w:cs="Times New Roman"/>
          <w:color w:val="3A3D41"/>
          <w:sz w:val="22"/>
          <w:szCs w:val="30"/>
          <w:lang w:eastAsia="ru-RU"/>
        </w:rPr>
      </w:pPr>
    </w:p>
    <w:tbl>
      <w:tblPr>
        <w:tblW w:w="951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96"/>
        <w:gridCol w:w="5217"/>
      </w:tblGrid>
      <w:tr w:rsidR="008A703F" w:rsidRPr="008A703F" w:rsidTr="008A703F">
        <w:trPr>
          <w:tblCellSpacing w:w="0" w:type="dxa"/>
        </w:trPr>
        <w:tc>
          <w:tcPr>
            <w:tcW w:w="4296" w:type="dxa"/>
            <w:tcBorders>
              <w:top w:val="outset" w:sz="6" w:space="0" w:color="auto"/>
              <w:left w:val="outset" w:sz="6" w:space="0" w:color="auto"/>
              <w:bottom w:val="outset" w:sz="6" w:space="0" w:color="auto"/>
              <w:right w:val="outset" w:sz="6" w:space="0" w:color="auto"/>
            </w:tcBorders>
            <w:hideMark/>
          </w:tcPr>
          <w:p w:rsidR="008A703F" w:rsidRPr="008A703F" w:rsidRDefault="008A703F" w:rsidP="00ED4AF5">
            <w:pPr>
              <w:jc w:val="center"/>
              <w:rPr>
                <w:rFonts w:eastAsia="Times New Roman" w:cs="Times New Roman"/>
                <w:sz w:val="24"/>
                <w:szCs w:val="24"/>
                <w:lang w:eastAsia="ru-RU"/>
              </w:rPr>
            </w:pPr>
            <w:r w:rsidRPr="008A703F">
              <w:rPr>
                <w:rFonts w:eastAsia="Times New Roman" w:cs="Times New Roman"/>
                <w:sz w:val="24"/>
                <w:szCs w:val="24"/>
                <w:lang w:eastAsia="ru-RU"/>
              </w:rPr>
              <w:t>В целях предупреждения</w:t>
            </w:r>
          </w:p>
          <w:p w:rsidR="008A703F" w:rsidRPr="008A703F" w:rsidRDefault="008A703F" w:rsidP="00ED4AF5">
            <w:pPr>
              <w:jc w:val="center"/>
              <w:rPr>
                <w:rFonts w:eastAsia="Times New Roman" w:cs="Times New Roman"/>
                <w:sz w:val="24"/>
                <w:szCs w:val="24"/>
                <w:lang w:eastAsia="ru-RU"/>
              </w:rPr>
            </w:pPr>
            <w:r w:rsidRPr="008A703F">
              <w:rPr>
                <w:rFonts w:eastAsia="Times New Roman" w:cs="Times New Roman"/>
                <w:sz w:val="24"/>
                <w:szCs w:val="24"/>
                <w:lang w:eastAsia="ru-RU"/>
              </w:rPr>
              <w:t>террористических актов:</w:t>
            </w:r>
          </w:p>
        </w:tc>
        <w:tc>
          <w:tcPr>
            <w:tcW w:w="5217" w:type="dxa"/>
            <w:tcBorders>
              <w:top w:val="outset" w:sz="6" w:space="0" w:color="auto"/>
              <w:left w:val="outset" w:sz="6" w:space="0" w:color="auto"/>
              <w:bottom w:val="outset" w:sz="6" w:space="0" w:color="auto"/>
              <w:right w:val="outset" w:sz="6" w:space="0" w:color="auto"/>
            </w:tcBorders>
            <w:hideMark/>
          </w:tcPr>
          <w:p w:rsidR="008A703F" w:rsidRPr="008A703F" w:rsidRDefault="008A703F" w:rsidP="00ED4AF5">
            <w:pPr>
              <w:jc w:val="center"/>
              <w:rPr>
                <w:rFonts w:eastAsia="Times New Roman" w:cs="Times New Roman"/>
                <w:sz w:val="24"/>
                <w:szCs w:val="24"/>
                <w:lang w:eastAsia="ru-RU"/>
              </w:rPr>
            </w:pPr>
            <w:r w:rsidRPr="008A703F">
              <w:rPr>
                <w:rFonts w:eastAsia="Times New Roman" w:cs="Times New Roman"/>
                <w:sz w:val="24"/>
                <w:szCs w:val="24"/>
                <w:lang w:eastAsia="ru-RU"/>
              </w:rPr>
              <w:t>При возникновении пожара:</w:t>
            </w:r>
          </w:p>
        </w:tc>
      </w:tr>
      <w:tr w:rsidR="008A703F" w:rsidRPr="008A703F" w:rsidTr="008A703F">
        <w:trPr>
          <w:tblCellSpacing w:w="0" w:type="dxa"/>
        </w:trPr>
        <w:tc>
          <w:tcPr>
            <w:tcW w:w="4296" w:type="dxa"/>
            <w:tcBorders>
              <w:top w:val="outset" w:sz="6" w:space="0" w:color="auto"/>
              <w:left w:val="outset" w:sz="6" w:space="0" w:color="auto"/>
              <w:bottom w:val="outset" w:sz="6" w:space="0" w:color="auto"/>
              <w:right w:val="outset" w:sz="6" w:space="0" w:color="auto"/>
            </w:tcBorders>
            <w:hideMark/>
          </w:tcPr>
          <w:p w:rsidR="008A703F" w:rsidRPr="008A703F" w:rsidRDefault="008A703F" w:rsidP="0033109F">
            <w:pPr>
              <w:ind w:left="142" w:right="155" w:firstLine="142"/>
              <w:jc w:val="both"/>
              <w:rPr>
                <w:rFonts w:eastAsia="Times New Roman" w:cs="Times New Roman"/>
                <w:sz w:val="24"/>
                <w:szCs w:val="24"/>
                <w:lang w:eastAsia="ru-RU"/>
              </w:rPr>
            </w:pPr>
            <w:r w:rsidRPr="008A703F">
              <w:rPr>
                <w:rFonts w:eastAsia="Times New Roman" w:cs="Times New Roman"/>
                <w:sz w:val="24"/>
                <w:szCs w:val="24"/>
                <w:lang w:eastAsia="ru-RU"/>
              </w:rPr>
              <w:t xml:space="preserve">- в местах нахождения или на рабочем месте не оставляйте без внимания посторонних и подозрительных лиц: закладывающих, подбрасывающих, </w:t>
            </w:r>
            <w:proofErr w:type="spellStart"/>
            <w:proofErr w:type="gramStart"/>
            <w:r w:rsidRPr="008A703F">
              <w:rPr>
                <w:rFonts w:eastAsia="Times New Roman" w:cs="Times New Roman"/>
                <w:sz w:val="24"/>
                <w:szCs w:val="24"/>
                <w:lang w:eastAsia="ru-RU"/>
              </w:rPr>
              <w:t>подкла-дывающих</w:t>
            </w:r>
            <w:proofErr w:type="spellEnd"/>
            <w:proofErr w:type="gramEnd"/>
            <w:r w:rsidRPr="008A703F">
              <w:rPr>
                <w:rFonts w:eastAsia="Times New Roman" w:cs="Times New Roman"/>
                <w:sz w:val="24"/>
                <w:szCs w:val="24"/>
                <w:lang w:eastAsia="ru-RU"/>
              </w:rPr>
              <w:t xml:space="preserve">, передающих, разгружающих подозрительные мешки, сумки, пакеты, иные предметы и вещества; паркующих и оставляющих, в том числе с нарушениями ПДД, транспортные средства; </w:t>
            </w:r>
            <w:proofErr w:type="spellStart"/>
            <w:r w:rsidRPr="008A703F">
              <w:rPr>
                <w:rFonts w:eastAsia="Times New Roman" w:cs="Times New Roman"/>
                <w:sz w:val="24"/>
                <w:szCs w:val="24"/>
                <w:lang w:eastAsia="ru-RU"/>
              </w:rPr>
              <w:t>подыски-вающих</w:t>
            </w:r>
            <w:proofErr w:type="spellEnd"/>
            <w:r w:rsidRPr="008A703F">
              <w:rPr>
                <w:rFonts w:eastAsia="Times New Roman" w:cs="Times New Roman"/>
                <w:sz w:val="24"/>
                <w:szCs w:val="24"/>
                <w:lang w:eastAsia="ru-RU"/>
              </w:rPr>
              <w:t xml:space="preserve"> объекты для преступлений, провоцирующих или отвлекающих работников для совершения краж;</w:t>
            </w:r>
          </w:p>
          <w:p w:rsidR="008A703F" w:rsidRPr="008A703F" w:rsidRDefault="008A703F" w:rsidP="0033109F">
            <w:pPr>
              <w:ind w:left="142" w:right="155" w:firstLine="142"/>
              <w:jc w:val="both"/>
              <w:rPr>
                <w:rFonts w:eastAsia="Times New Roman" w:cs="Times New Roman"/>
                <w:sz w:val="24"/>
                <w:szCs w:val="24"/>
                <w:lang w:eastAsia="ru-RU"/>
              </w:rPr>
            </w:pPr>
            <w:r w:rsidRPr="008A703F">
              <w:rPr>
                <w:rFonts w:eastAsia="Times New Roman" w:cs="Times New Roman"/>
                <w:sz w:val="24"/>
                <w:szCs w:val="24"/>
                <w:lang w:eastAsia="ru-RU"/>
              </w:rPr>
              <w:t>- перед работой, в процессе и по окончании осматривайте территорию, рабочие помещения и автотранспорт с целью обнаружения вызывающих подозрение предметов и веществ, которые ранее в данном месте не находились или не должны находиться, нестандартно упакованы или прикреплены, имеют неясную маркировку;</w:t>
            </w:r>
          </w:p>
          <w:p w:rsidR="008A703F" w:rsidRPr="008A703F" w:rsidRDefault="008A703F" w:rsidP="0033109F">
            <w:pPr>
              <w:ind w:left="142" w:right="155" w:firstLine="142"/>
              <w:jc w:val="both"/>
              <w:rPr>
                <w:rFonts w:eastAsia="Times New Roman" w:cs="Times New Roman"/>
                <w:sz w:val="24"/>
                <w:szCs w:val="24"/>
                <w:lang w:eastAsia="ru-RU"/>
              </w:rPr>
            </w:pPr>
            <w:r w:rsidRPr="008A703F">
              <w:rPr>
                <w:rFonts w:eastAsia="Times New Roman" w:cs="Times New Roman"/>
                <w:sz w:val="24"/>
                <w:szCs w:val="24"/>
                <w:lang w:eastAsia="ru-RU"/>
              </w:rPr>
              <w:t xml:space="preserve">- не допускайте на рабочие места, к объектам жизнеобеспечения, имуществу и товарам посторонних лиц и не имеющих предписаний и удостоверений </w:t>
            </w:r>
            <w:proofErr w:type="spellStart"/>
            <w:proofErr w:type="gramStart"/>
            <w:r w:rsidRPr="008A703F">
              <w:rPr>
                <w:rFonts w:eastAsia="Times New Roman" w:cs="Times New Roman"/>
                <w:sz w:val="24"/>
                <w:szCs w:val="24"/>
                <w:lang w:eastAsia="ru-RU"/>
              </w:rPr>
              <w:t>представи-телей</w:t>
            </w:r>
            <w:proofErr w:type="spellEnd"/>
            <w:proofErr w:type="gramEnd"/>
            <w:r w:rsidRPr="008A703F">
              <w:rPr>
                <w:rFonts w:eastAsia="Times New Roman" w:cs="Times New Roman"/>
                <w:sz w:val="24"/>
                <w:szCs w:val="24"/>
                <w:lang w:eastAsia="ru-RU"/>
              </w:rPr>
              <w:t xml:space="preserve"> контролирующих органов;</w:t>
            </w:r>
          </w:p>
          <w:p w:rsidR="008A703F" w:rsidRPr="008A703F" w:rsidRDefault="008A703F" w:rsidP="0033109F">
            <w:pPr>
              <w:ind w:left="142" w:right="155" w:firstLine="142"/>
              <w:jc w:val="both"/>
              <w:rPr>
                <w:rFonts w:eastAsia="Times New Roman" w:cs="Times New Roman"/>
                <w:sz w:val="24"/>
                <w:szCs w:val="24"/>
                <w:lang w:eastAsia="ru-RU"/>
              </w:rPr>
            </w:pPr>
            <w:r w:rsidRPr="008A703F">
              <w:rPr>
                <w:rFonts w:eastAsia="Times New Roman" w:cs="Times New Roman"/>
                <w:sz w:val="24"/>
                <w:szCs w:val="24"/>
                <w:lang w:eastAsia="ru-RU"/>
              </w:rPr>
              <w:t>- не оставляйте помещения и автомашины открытыми, а имущество и служебные документы без присмотра;</w:t>
            </w:r>
          </w:p>
          <w:p w:rsidR="008A703F" w:rsidRPr="008A703F" w:rsidRDefault="008A703F" w:rsidP="0033109F">
            <w:pPr>
              <w:ind w:left="142" w:right="155" w:firstLine="142"/>
              <w:jc w:val="both"/>
              <w:rPr>
                <w:rFonts w:eastAsia="Times New Roman" w:cs="Times New Roman"/>
                <w:sz w:val="24"/>
                <w:szCs w:val="24"/>
                <w:lang w:eastAsia="ru-RU"/>
              </w:rPr>
            </w:pPr>
            <w:r w:rsidRPr="008A703F">
              <w:rPr>
                <w:rFonts w:eastAsia="Times New Roman" w:cs="Times New Roman"/>
                <w:sz w:val="24"/>
                <w:szCs w:val="24"/>
                <w:lang w:eastAsia="ru-RU"/>
              </w:rPr>
              <w:t>- при всех подозрительных явлениях незамедлительно сообщайте администрации объекта, охране, полиции.</w:t>
            </w:r>
          </w:p>
        </w:tc>
        <w:tc>
          <w:tcPr>
            <w:tcW w:w="5217" w:type="dxa"/>
            <w:tcBorders>
              <w:top w:val="outset" w:sz="6" w:space="0" w:color="auto"/>
              <w:left w:val="outset" w:sz="6" w:space="0" w:color="auto"/>
              <w:bottom w:val="outset" w:sz="6" w:space="0" w:color="auto"/>
              <w:right w:val="outset" w:sz="6" w:space="0" w:color="auto"/>
            </w:tcBorders>
            <w:hideMark/>
          </w:tcPr>
          <w:p w:rsidR="008A703F" w:rsidRPr="008A703F" w:rsidRDefault="008A703F" w:rsidP="0033109F">
            <w:pPr>
              <w:ind w:left="99" w:right="127" w:firstLine="99"/>
              <w:jc w:val="both"/>
              <w:rPr>
                <w:rFonts w:eastAsia="Times New Roman" w:cs="Times New Roman"/>
                <w:sz w:val="24"/>
                <w:szCs w:val="24"/>
                <w:lang w:eastAsia="ru-RU"/>
              </w:rPr>
            </w:pPr>
            <w:r w:rsidRPr="008A703F">
              <w:rPr>
                <w:rFonts w:eastAsia="Times New Roman" w:cs="Times New Roman"/>
                <w:sz w:val="24"/>
                <w:szCs w:val="24"/>
                <w:lang w:eastAsia="ru-RU"/>
              </w:rPr>
              <w:t>- заранее ознакомьтесь с правилами пожарной безопасности на объекте и схемой эвакуации;</w:t>
            </w:r>
          </w:p>
          <w:p w:rsidR="008A703F" w:rsidRPr="008A703F" w:rsidRDefault="008A703F" w:rsidP="0033109F">
            <w:pPr>
              <w:ind w:left="99" w:right="127" w:firstLine="99"/>
              <w:jc w:val="both"/>
              <w:rPr>
                <w:rFonts w:eastAsia="Times New Roman" w:cs="Times New Roman"/>
                <w:sz w:val="24"/>
                <w:szCs w:val="24"/>
                <w:lang w:eastAsia="ru-RU"/>
              </w:rPr>
            </w:pPr>
            <w:r w:rsidRPr="008A703F">
              <w:rPr>
                <w:rFonts w:eastAsia="Times New Roman" w:cs="Times New Roman"/>
                <w:sz w:val="24"/>
                <w:szCs w:val="24"/>
                <w:lang w:eastAsia="ru-RU"/>
              </w:rPr>
              <w:t>- сообщите о пожаре 01, полиции, охране, администрации, указав адрес, место и характер возгорания;</w:t>
            </w:r>
          </w:p>
          <w:p w:rsidR="008A703F" w:rsidRPr="008A703F" w:rsidRDefault="008A703F" w:rsidP="0033109F">
            <w:pPr>
              <w:ind w:left="99" w:right="127" w:firstLine="99"/>
              <w:jc w:val="both"/>
              <w:rPr>
                <w:rFonts w:eastAsia="Times New Roman" w:cs="Times New Roman"/>
                <w:sz w:val="24"/>
                <w:szCs w:val="24"/>
                <w:lang w:eastAsia="ru-RU"/>
              </w:rPr>
            </w:pPr>
            <w:r w:rsidRPr="008A703F">
              <w:rPr>
                <w:rFonts w:eastAsia="Times New Roman" w:cs="Times New Roman"/>
                <w:sz w:val="24"/>
                <w:szCs w:val="24"/>
                <w:lang w:eastAsia="ru-RU"/>
              </w:rPr>
              <w:t>- выведите из помещения или зоны людей;</w:t>
            </w:r>
          </w:p>
          <w:p w:rsidR="008A703F" w:rsidRPr="008A703F" w:rsidRDefault="008A703F" w:rsidP="0033109F">
            <w:pPr>
              <w:ind w:left="99" w:right="127" w:firstLine="99"/>
              <w:jc w:val="both"/>
              <w:rPr>
                <w:rFonts w:eastAsia="Times New Roman" w:cs="Times New Roman"/>
                <w:sz w:val="24"/>
                <w:szCs w:val="24"/>
                <w:lang w:eastAsia="ru-RU"/>
              </w:rPr>
            </w:pPr>
            <w:r w:rsidRPr="008A703F">
              <w:rPr>
                <w:rFonts w:eastAsia="Times New Roman" w:cs="Times New Roman"/>
                <w:sz w:val="24"/>
                <w:szCs w:val="24"/>
                <w:lang w:eastAsia="ru-RU"/>
              </w:rPr>
              <w:t>- обесточьте помещения, закройте окна и все двери, чтобы не раздувать пламя;</w:t>
            </w:r>
          </w:p>
          <w:p w:rsidR="008A703F" w:rsidRPr="008A703F" w:rsidRDefault="008A703F" w:rsidP="0033109F">
            <w:pPr>
              <w:ind w:left="99" w:right="127" w:firstLine="99"/>
              <w:jc w:val="both"/>
              <w:rPr>
                <w:rFonts w:eastAsia="Times New Roman" w:cs="Times New Roman"/>
                <w:sz w:val="24"/>
                <w:szCs w:val="24"/>
                <w:lang w:eastAsia="ru-RU"/>
              </w:rPr>
            </w:pPr>
            <w:r w:rsidRPr="008A703F">
              <w:rPr>
                <w:rFonts w:eastAsia="Times New Roman" w:cs="Times New Roman"/>
                <w:sz w:val="24"/>
                <w:szCs w:val="24"/>
                <w:lang w:eastAsia="ru-RU"/>
              </w:rPr>
              <w:t>- дополнительно оповестите соседей, администрацию, аварийно-спасательные службы, встретьте пожарных и покажите место пожара;</w:t>
            </w:r>
          </w:p>
          <w:p w:rsidR="008A703F" w:rsidRPr="008A703F" w:rsidRDefault="008A703F" w:rsidP="0033109F">
            <w:pPr>
              <w:ind w:left="99" w:right="127" w:firstLine="99"/>
              <w:jc w:val="both"/>
              <w:rPr>
                <w:rFonts w:eastAsia="Times New Roman" w:cs="Times New Roman"/>
                <w:sz w:val="24"/>
                <w:szCs w:val="24"/>
                <w:lang w:eastAsia="ru-RU"/>
              </w:rPr>
            </w:pPr>
            <w:r w:rsidRPr="008A703F">
              <w:rPr>
                <w:rFonts w:eastAsia="Times New Roman" w:cs="Times New Roman"/>
                <w:sz w:val="24"/>
                <w:szCs w:val="24"/>
                <w:lang w:eastAsia="ru-RU"/>
              </w:rPr>
              <w:t>- при невозможности покинуть помещение всеми возможными способами постарайтесь обратить на себя внимание (выбить окно, махать тряпкой, звать на помощь и т.п.);</w:t>
            </w:r>
          </w:p>
          <w:p w:rsidR="008A703F" w:rsidRPr="008A703F" w:rsidRDefault="008A703F" w:rsidP="0033109F">
            <w:pPr>
              <w:ind w:left="99" w:right="127" w:firstLine="99"/>
              <w:jc w:val="both"/>
              <w:rPr>
                <w:rFonts w:eastAsia="Times New Roman" w:cs="Times New Roman"/>
                <w:sz w:val="24"/>
                <w:szCs w:val="24"/>
                <w:lang w:eastAsia="ru-RU"/>
              </w:rPr>
            </w:pPr>
            <w:r w:rsidRPr="008A703F">
              <w:rPr>
                <w:rFonts w:eastAsia="Times New Roman" w:cs="Times New Roman"/>
                <w:sz w:val="24"/>
                <w:szCs w:val="24"/>
                <w:lang w:eastAsia="ru-RU"/>
              </w:rPr>
              <w:t xml:space="preserve">- используйте простейшие средства защиты органов дыхания от угарного газа (матерчатые или ватные изделия, смоченные водой), </w:t>
            </w:r>
            <w:proofErr w:type="spellStart"/>
            <w:r w:rsidRPr="008A703F">
              <w:rPr>
                <w:rFonts w:eastAsia="Times New Roman" w:cs="Times New Roman"/>
                <w:sz w:val="24"/>
                <w:szCs w:val="24"/>
                <w:lang w:eastAsia="ru-RU"/>
              </w:rPr>
              <w:t>газодымозащитный</w:t>
            </w:r>
            <w:proofErr w:type="spellEnd"/>
            <w:r w:rsidRPr="008A703F">
              <w:rPr>
                <w:rFonts w:eastAsia="Times New Roman" w:cs="Times New Roman"/>
                <w:sz w:val="24"/>
                <w:szCs w:val="24"/>
                <w:lang w:eastAsia="ru-RU"/>
              </w:rPr>
              <w:t xml:space="preserve"> комплект и т.п.;</w:t>
            </w:r>
          </w:p>
          <w:p w:rsidR="008A703F" w:rsidRPr="008A703F" w:rsidRDefault="008A703F" w:rsidP="0033109F">
            <w:pPr>
              <w:ind w:left="99" w:right="127" w:firstLine="99"/>
              <w:jc w:val="both"/>
              <w:rPr>
                <w:rFonts w:eastAsia="Times New Roman" w:cs="Times New Roman"/>
                <w:sz w:val="24"/>
                <w:szCs w:val="24"/>
                <w:lang w:eastAsia="ru-RU"/>
              </w:rPr>
            </w:pPr>
            <w:r w:rsidRPr="008A703F">
              <w:rPr>
                <w:rFonts w:eastAsia="Times New Roman" w:cs="Times New Roman"/>
                <w:sz w:val="24"/>
                <w:szCs w:val="24"/>
                <w:lang w:eastAsia="ru-RU"/>
              </w:rPr>
              <w:t>- если это не опасно, приступите к тушению пожара с помощью огнетушителей и других подручных средств.</w:t>
            </w:r>
          </w:p>
        </w:tc>
      </w:tr>
      <w:tr w:rsidR="008A703F" w:rsidRPr="008A703F" w:rsidTr="008A703F">
        <w:trPr>
          <w:tblCellSpacing w:w="0" w:type="dxa"/>
        </w:trPr>
        <w:tc>
          <w:tcPr>
            <w:tcW w:w="4296" w:type="dxa"/>
            <w:tcBorders>
              <w:top w:val="outset" w:sz="6" w:space="0" w:color="auto"/>
              <w:left w:val="outset" w:sz="6" w:space="0" w:color="auto"/>
              <w:bottom w:val="outset" w:sz="6" w:space="0" w:color="auto"/>
              <w:right w:val="outset" w:sz="6" w:space="0" w:color="auto"/>
            </w:tcBorders>
            <w:hideMark/>
          </w:tcPr>
          <w:p w:rsidR="008A703F" w:rsidRPr="008A703F" w:rsidRDefault="008A703F" w:rsidP="0033109F">
            <w:pPr>
              <w:ind w:left="142" w:right="155" w:firstLine="142"/>
              <w:jc w:val="both"/>
              <w:rPr>
                <w:rFonts w:eastAsia="Times New Roman" w:cs="Times New Roman"/>
                <w:sz w:val="24"/>
                <w:szCs w:val="24"/>
                <w:lang w:eastAsia="ru-RU"/>
              </w:rPr>
            </w:pPr>
            <w:r w:rsidRPr="008A703F">
              <w:rPr>
                <w:rFonts w:eastAsia="Times New Roman" w:cs="Times New Roman"/>
                <w:sz w:val="24"/>
                <w:szCs w:val="24"/>
                <w:lang w:eastAsia="ru-RU"/>
              </w:rPr>
              <w:lastRenderedPageBreak/>
              <w:t>Если Вы обнаружили подозрительный или взрывоопасный предмет, вещество:</w:t>
            </w:r>
          </w:p>
        </w:tc>
        <w:tc>
          <w:tcPr>
            <w:tcW w:w="5217" w:type="dxa"/>
            <w:tcBorders>
              <w:top w:val="outset" w:sz="6" w:space="0" w:color="auto"/>
              <w:left w:val="outset" w:sz="6" w:space="0" w:color="auto"/>
              <w:bottom w:val="outset" w:sz="6" w:space="0" w:color="auto"/>
              <w:right w:val="outset" w:sz="6" w:space="0" w:color="auto"/>
            </w:tcBorders>
            <w:hideMark/>
          </w:tcPr>
          <w:p w:rsidR="008A703F" w:rsidRPr="008A703F" w:rsidRDefault="008A703F" w:rsidP="0033109F">
            <w:pPr>
              <w:ind w:left="99" w:right="127" w:firstLine="99"/>
              <w:jc w:val="both"/>
              <w:rPr>
                <w:rFonts w:eastAsia="Times New Roman" w:cs="Times New Roman"/>
                <w:sz w:val="24"/>
                <w:szCs w:val="24"/>
                <w:lang w:eastAsia="ru-RU"/>
              </w:rPr>
            </w:pPr>
            <w:r w:rsidRPr="008A703F">
              <w:rPr>
                <w:rFonts w:eastAsia="Times New Roman" w:cs="Times New Roman"/>
                <w:sz w:val="24"/>
                <w:szCs w:val="24"/>
                <w:lang w:eastAsia="ru-RU"/>
              </w:rPr>
              <w:t>При химическом заражении:</w:t>
            </w:r>
          </w:p>
        </w:tc>
      </w:tr>
      <w:tr w:rsidR="008A703F" w:rsidRPr="008A703F" w:rsidTr="008A703F">
        <w:trPr>
          <w:tblCellSpacing w:w="0" w:type="dxa"/>
        </w:trPr>
        <w:tc>
          <w:tcPr>
            <w:tcW w:w="4296" w:type="dxa"/>
            <w:tcBorders>
              <w:top w:val="outset" w:sz="6" w:space="0" w:color="auto"/>
              <w:left w:val="outset" w:sz="6" w:space="0" w:color="auto"/>
              <w:bottom w:val="outset" w:sz="6" w:space="0" w:color="auto"/>
              <w:right w:val="outset" w:sz="6" w:space="0" w:color="auto"/>
            </w:tcBorders>
            <w:hideMark/>
          </w:tcPr>
          <w:p w:rsidR="008A703F" w:rsidRPr="008A703F" w:rsidRDefault="008A703F" w:rsidP="0033109F">
            <w:pPr>
              <w:ind w:left="142" w:right="155" w:firstLine="142"/>
              <w:jc w:val="both"/>
              <w:rPr>
                <w:rFonts w:eastAsia="Times New Roman" w:cs="Times New Roman"/>
                <w:sz w:val="24"/>
                <w:szCs w:val="24"/>
                <w:lang w:eastAsia="ru-RU"/>
              </w:rPr>
            </w:pPr>
            <w:r w:rsidRPr="008A703F">
              <w:rPr>
                <w:rFonts w:eastAsia="Times New Roman" w:cs="Times New Roman"/>
                <w:sz w:val="24"/>
                <w:szCs w:val="24"/>
                <w:lang w:eastAsia="ru-RU"/>
              </w:rPr>
              <w:t>- не прикасайтесь к предмету и всему, что с ним связано, не накрывайте его, незамедлительно сообщите о находке милиции, охране, администрации, опишите внешний вид и место обнаружения предмета;</w:t>
            </w:r>
          </w:p>
          <w:p w:rsidR="008A703F" w:rsidRPr="008A703F" w:rsidRDefault="008A703F" w:rsidP="0033109F">
            <w:pPr>
              <w:ind w:left="142" w:right="155" w:firstLine="142"/>
              <w:jc w:val="both"/>
              <w:rPr>
                <w:rFonts w:eastAsia="Times New Roman" w:cs="Times New Roman"/>
                <w:sz w:val="24"/>
                <w:szCs w:val="24"/>
                <w:lang w:eastAsia="ru-RU"/>
              </w:rPr>
            </w:pPr>
            <w:r w:rsidRPr="008A703F">
              <w:rPr>
                <w:rFonts w:eastAsia="Times New Roman" w:cs="Times New Roman"/>
                <w:sz w:val="24"/>
                <w:szCs w:val="24"/>
                <w:lang w:eastAsia="ru-RU"/>
              </w:rPr>
              <w:t>- не допускайте к очагу опасности посторонних лиц, не позволяйте случайным людям прикасаться к обнаруженным подозрительным предметам, проверить или обезвредить их, не пользуйтесь мобильной связью;</w:t>
            </w:r>
          </w:p>
          <w:p w:rsidR="008A703F" w:rsidRPr="008A703F" w:rsidRDefault="008A703F" w:rsidP="0033109F">
            <w:pPr>
              <w:ind w:left="142" w:right="155" w:firstLine="142"/>
              <w:jc w:val="both"/>
              <w:rPr>
                <w:rFonts w:eastAsia="Times New Roman" w:cs="Times New Roman"/>
                <w:sz w:val="24"/>
                <w:szCs w:val="24"/>
                <w:lang w:eastAsia="ru-RU"/>
              </w:rPr>
            </w:pPr>
            <w:r w:rsidRPr="008A703F">
              <w:rPr>
                <w:rFonts w:eastAsia="Times New Roman" w:cs="Times New Roman"/>
                <w:sz w:val="24"/>
                <w:szCs w:val="24"/>
                <w:lang w:eastAsia="ru-RU"/>
              </w:rPr>
              <w:t>- эвакуируйте людей и удалитесь сами, на безопасное расстояние, обеспечьте сохранность имущества; не поддавайтесь на провокации;</w:t>
            </w:r>
          </w:p>
          <w:p w:rsidR="008A703F" w:rsidRPr="008A703F" w:rsidRDefault="008A703F" w:rsidP="0033109F">
            <w:pPr>
              <w:ind w:left="142" w:right="155" w:firstLine="142"/>
              <w:jc w:val="both"/>
              <w:rPr>
                <w:rFonts w:eastAsia="Times New Roman" w:cs="Times New Roman"/>
                <w:sz w:val="24"/>
                <w:szCs w:val="24"/>
                <w:lang w:eastAsia="ru-RU"/>
              </w:rPr>
            </w:pPr>
            <w:r w:rsidRPr="008A703F">
              <w:rPr>
                <w:rFonts w:eastAsia="Times New Roman" w:cs="Times New Roman"/>
                <w:sz w:val="24"/>
                <w:szCs w:val="24"/>
                <w:lang w:eastAsia="ru-RU"/>
              </w:rPr>
              <w:t>- получив информацию об эвакуации, эвакуируйте людей, отключите источники питания, закройте помещения, удалитесь на безопасное расстояние.</w:t>
            </w:r>
          </w:p>
        </w:tc>
        <w:tc>
          <w:tcPr>
            <w:tcW w:w="5217" w:type="dxa"/>
            <w:tcBorders>
              <w:top w:val="outset" w:sz="6" w:space="0" w:color="auto"/>
              <w:left w:val="outset" w:sz="6" w:space="0" w:color="auto"/>
              <w:bottom w:val="outset" w:sz="6" w:space="0" w:color="auto"/>
              <w:right w:val="outset" w:sz="6" w:space="0" w:color="auto"/>
            </w:tcBorders>
            <w:hideMark/>
          </w:tcPr>
          <w:p w:rsidR="008A703F" w:rsidRPr="008A703F" w:rsidRDefault="008A703F" w:rsidP="0033109F">
            <w:pPr>
              <w:ind w:left="99" w:right="127" w:firstLine="99"/>
              <w:jc w:val="both"/>
              <w:rPr>
                <w:rFonts w:eastAsia="Times New Roman" w:cs="Times New Roman"/>
                <w:sz w:val="24"/>
                <w:szCs w:val="24"/>
                <w:lang w:eastAsia="ru-RU"/>
              </w:rPr>
            </w:pPr>
            <w:r w:rsidRPr="008A703F">
              <w:rPr>
                <w:rFonts w:eastAsia="Times New Roman" w:cs="Times New Roman"/>
                <w:sz w:val="24"/>
                <w:szCs w:val="24"/>
                <w:lang w:eastAsia="ru-RU"/>
              </w:rPr>
              <w:t>- используя любые средства, сообщите администрации, полиции или охране и опишите вид вещества или средства, какие органы поражает и т.д.;</w:t>
            </w:r>
          </w:p>
          <w:p w:rsidR="008A703F" w:rsidRPr="008A703F" w:rsidRDefault="008A703F" w:rsidP="0033109F">
            <w:pPr>
              <w:ind w:left="99" w:right="127" w:firstLine="99"/>
              <w:jc w:val="both"/>
              <w:rPr>
                <w:rFonts w:eastAsia="Times New Roman" w:cs="Times New Roman"/>
                <w:sz w:val="24"/>
                <w:szCs w:val="24"/>
                <w:lang w:eastAsia="ru-RU"/>
              </w:rPr>
            </w:pPr>
            <w:r w:rsidRPr="008A703F">
              <w:rPr>
                <w:rFonts w:eastAsia="Times New Roman" w:cs="Times New Roman"/>
                <w:sz w:val="24"/>
                <w:szCs w:val="24"/>
                <w:lang w:eastAsia="ru-RU"/>
              </w:rPr>
              <w:t>- осуществите эвакуацию по возможности навстречу ветру, ускоренным шагом, без паники, дышите через носовой платок, сложенный в 2-3 раза, смоченный водой;</w:t>
            </w:r>
          </w:p>
          <w:p w:rsidR="008A703F" w:rsidRPr="008A703F" w:rsidRDefault="008A703F" w:rsidP="0033109F">
            <w:pPr>
              <w:ind w:left="99" w:right="127" w:firstLine="99"/>
              <w:jc w:val="both"/>
              <w:rPr>
                <w:rFonts w:eastAsia="Times New Roman" w:cs="Times New Roman"/>
                <w:sz w:val="24"/>
                <w:szCs w:val="24"/>
                <w:lang w:eastAsia="ru-RU"/>
              </w:rPr>
            </w:pPr>
            <w:r w:rsidRPr="008A703F">
              <w:rPr>
                <w:rFonts w:eastAsia="Times New Roman" w:cs="Times New Roman"/>
                <w:sz w:val="24"/>
                <w:szCs w:val="24"/>
                <w:lang w:eastAsia="ru-RU"/>
              </w:rPr>
              <w:t>- закройте открытые участки тела, при попадании капель удалите материей (платком), при выходе из зоны поражения обратитесь в медпункт.</w:t>
            </w:r>
          </w:p>
        </w:tc>
      </w:tr>
    </w:tbl>
    <w:p w:rsidR="0033109F" w:rsidRDefault="0033109F" w:rsidP="00ED4AF5">
      <w:pPr>
        <w:rPr>
          <w:rFonts w:eastAsia="Times New Roman" w:cs="Times New Roman"/>
          <w:sz w:val="28"/>
          <w:szCs w:val="24"/>
          <w:lang w:eastAsia="ru-RU"/>
        </w:rPr>
      </w:pPr>
    </w:p>
    <w:p w:rsidR="008A703F" w:rsidRPr="008A703F" w:rsidRDefault="008A703F" w:rsidP="0033109F">
      <w:pPr>
        <w:ind w:firstLine="708"/>
        <w:rPr>
          <w:rFonts w:eastAsia="Times New Roman" w:cs="Times New Roman"/>
          <w:sz w:val="28"/>
          <w:szCs w:val="24"/>
          <w:lang w:eastAsia="ru-RU"/>
        </w:rPr>
      </w:pPr>
      <w:r w:rsidRPr="008A703F">
        <w:rPr>
          <w:rFonts w:eastAsia="Times New Roman" w:cs="Times New Roman"/>
          <w:sz w:val="28"/>
          <w:szCs w:val="24"/>
          <w:lang w:eastAsia="ru-RU"/>
        </w:rPr>
        <w:t>Куда звонить при чрезвычайных ситуациях:</w:t>
      </w:r>
    </w:p>
    <w:p w:rsidR="008A703F" w:rsidRPr="008A703F" w:rsidRDefault="008A703F" w:rsidP="0033109F">
      <w:pPr>
        <w:ind w:firstLine="708"/>
        <w:rPr>
          <w:rFonts w:eastAsia="Times New Roman" w:cs="Times New Roman"/>
          <w:sz w:val="28"/>
          <w:szCs w:val="24"/>
          <w:lang w:eastAsia="ru-RU"/>
        </w:rPr>
      </w:pPr>
      <w:r w:rsidRPr="008A703F">
        <w:rPr>
          <w:rFonts w:eastAsia="Times New Roman" w:cs="Times New Roman"/>
          <w:sz w:val="28"/>
          <w:szCs w:val="24"/>
          <w:lang w:eastAsia="ru-RU"/>
        </w:rPr>
        <w:t>Телефоны администрации и экстремальных с</w:t>
      </w:r>
      <w:r w:rsidR="0033109F">
        <w:rPr>
          <w:rFonts w:eastAsia="Times New Roman" w:cs="Times New Roman"/>
          <w:sz w:val="28"/>
          <w:szCs w:val="24"/>
          <w:lang w:eastAsia="ru-RU"/>
        </w:rPr>
        <w:t>лужб: __________________</w:t>
      </w:r>
    </w:p>
    <w:p w:rsidR="0033109F" w:rsidRDefault="0033109F" w:rsidP="00ED4AF5">
      <w:pPr>
        <w:rPr>
          <w:rFonts w:eastAsia="Times New Roman" w:cs="Times New Roman"/>
          <w:b/>
          <w:bCs/>
          <w:sz w:val="24"/>
          <w:szCs w:val="24"/>
          <w:lang w:eastAsia="ru-RU"/>
        </w:rPr>
      </w:pPr>
    </w:p>
    <w:p w:rsidR="0033109F" w:rsidRDefault="0033109F" w:rsidP="0033109F">
      <w:pPr>
        <w:ind w:firstLine="709"/>
        <w:rPr>
          <w:rFonts w:eastAsia="Times New Roman" w:cs="Times New Roman"/>
          <w:bCs/>
          <w:i/>
          <w:sz w:val="24"/>
          <w:szCs w:val="24"/>
          <w:lang w:eastAsia="ru-RU"/>
        </w:rPr>
      </w:pPr>
    </w:p>
    <w:p w:rsidR="008A703F" w:rsidRPr="0033109F" w:rsidRDefault="008A703F" w:rsidP="0033109F">
      <w:pPr>
        <w:ind w:firstLine="709"/>
        <w:rPr>
          <w:rFonts w:eastAsia="Times New Roman" w:cs="Times New Roman"/>
          <w:bCs/>
          <w:i/>
          <w:sz w:val="28"/>
          <w:szCs w:val="24"/>
          <w:lang w:eastAsia="ru-RU"/>
        </w:rPr>
      </w:pPr>
      <w:r w:rsidRPr="0033109F">
        <w:rPr>
          <w:rFonts w:eastAsia="Times New Roman" w:cs="Times New Roman"/>
          <w:bCs/>
          <w:i/>
          <w:sz w:val="28"/>
          <w:szCs w:val="24"/>
          <w:lang w:eastAsia="ru-RU"/>
        </w:rPr>
        <w:t>Приложение 2</w:t>
      </w:r>
    </w:p>
    <w:p w:rsidR="0033109F" w:rsidRPr="008A703F" w:rsidRDefault="0033109F" w:rsidP="0033109F">
      <w:pPr>
        <w:ind w:firstLine="709"/>
        <w:rPr>
          <w:rFonts w:eastAsia="Times New Roman" w:cs="Times New Roman"/>
          <w:i/>
          <w:sz w:val="24"/>
          <w:szCs w:val="24"/>
          <w:lang w:eastAsia="ru-RU"/>
        </w:rPr>
      </w:pPr>
    </w:p>
    <w:p w:rsidR="0033109F" w:rsidRDefault="008A703F" w:rsidP="00ED4AF5">
      <w:pPr>
        <w:jc w:val="center"/>
        <w:outlineLvl w:val="2"/>
        <w:rPr>
          <w:rFonts w:eastAsia="Times New Roman" w:cs="Times New Roman"/>
          <w:bCs/>
          <w:color w:val="3A3D41"/>
          <w:sz w:val="28"/>
          <w:szCs w:val="30"/>
          <w:lang w:eastAsia="ru-RU"/>
        </w:rPr>
      </w:pPr>
      <w:r w:rsidRPr="0033109F">
        <w:rPr>
          <w:rFonts w:eastAsia="Times New Roman" w:cs="Times New Roman"/>
          <w:bCs/>
          <w:color w:val="3A3D41"/>
          <w:sz w:val="28"/>
          <w:szCs w:val="30"/>
          <w:lang w:eastAsia="ru-RU"/>
        </w:rPr>
        <w:t xml:space="preserve">Рекомендации работникам охраны объекта о действиях </w:t>
      </w:r>
    </w:p>
    <w:p w:rsidR="008A703F" w:rsidRDefault="008A703F" w:rsidP="00ED4AF5">
      <w:pPr>
        <w:jc w:val="center"/>
        <w:outlineLvl w:val="2"/>
        <w:rPr>
          <w:rFonts w:eastAsia="Times New Roman" w:cs="Times New Roman"/>
          <w:bCs/>
          <w:color w:val="3A3D41"/>
          <w:sz w:val="28"/>
          <w:szCs w:val="30"/>
          <w:lang w:eastAsia="ru-RU"/>
        </w:rPr>
      </w:pPr>
      <w:r w:rsidRPr="0033109F">
        <w:rPr>
          <w:rFonts w:eastAsia="Times New Roman" w:cs="Times New Roman"/>
          <w:bCs/>
          <w:color w:val="3A3D41"/>
          <w:sz w:val="28"/>
          <w:szCs w:val="30"/>
          <w:lang w:eastAsia="ru-RU"/>
        </w:rPr>
        <w:t>по предупреждению террористических актов</w:t>
      </w:r>
    </w:p>
    <w:p w:rsidR="0033109F" w:rsidRPr="008A703F" w:rsidRDefault="0033109F" w:rsidP="00ED4AF5">
      <w:pPr>
        <w:jc w:val="center"/>
        <w:outlineLvl w:val="2"/>
        <w:rPr>
          <w:rFonts w:eastAsia="Times New Roman" w:cs="Times New Roman"/>
          <w:color w:val="3A3D41"/>
          <w:sz w:val="30"/>
          <w:szCs w:val="30"/>
          <w:lang w:eastAsia="ru-RU"/>
        </w:rPr>
      </w:pPr>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1.Начальник охраны объекта</w:t>
      </w:r>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При организации охраны объекта в повседневном режиме:</w:t>
      </w:r>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 xml:space="preserve">организует приём (сдачу) под охрану объекта и территорий с проведением обследований, осмотров и проверки технической </w:t>
      </w:r>
      <w:proofErr w:type="spellStart"/>
      <w:r w:rsidRPr="008A703F">
        <w:rPr>
          <w:rFonts w:eastAsia="Times New Roman" w:cs="Times New Roman"/>
          <w:sz w:val="28"/>
          <w:szCs w:val="24"/>
          <w:lang w:eastAsia="ru-RU"/>
        </w:rPr>
        <w:t>укреплённости</w:t>
      </w:r>
      <w:proofErr w:type="spellEnd"/>
      <w:r w:rsidRPr="008A703F">
        <w:rPr>
          <w:rFonts w:eastAsia="Times New Roman" w:cs="Times New Roman"/>
          <w:sz w:val="28"/>
          <w:szCs w:val="24"/>
          <w:lang w:eastAsia="ru-RU"/>
        </w:rPr>
        <w:t xml:space="preserve"> и целостности систем их защиты и охраны;</w:t>
      </w:r>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 xml:space="preserve">проводит инструктажи, расстановку нарядов, организует взаимодействие с администрацией объекта и осуществляет управление нарядом по обеспечению охраны объекта (сохранности принятых под охрану движимых и недвижимых вещей), </w:t>
      </w:r>
      <w:proofErr w:type="spellStart"/>
      <w:r w:rsidRPr="008A703F">
        <w:rPr>
          <w:rFonts w:eastAsia="Times New Roman" w:cs="Times New Roman"/>
          <w:sz w:val="28"/>
          <w:szCs w:val="24"/>
          <w:lang w:eastAsia="ru-RU"/>
        </w:rPr>
        <w:t>внутриобъектового</w:t>
      </w:r>
      <w:proofErr w:type="spellEnd"/>
      <w:r w:rsidRPr="008A703F">
        <w:rPr>
          <w:rFonts w:eastAsia="Times New Roman" w:cs="Times New Roman"/>
          <w:sz w:val="28"/>
          <w:szCs w:val="24"/>
          <w:lang w:eastAsia="ru-RU"/>
        </w:rPr>
        <w:t xml:space="preserve"> и пропускного режимов;</w:t>
      </w:r>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ведёт и корректирует требуемый перечень документации, в том числе о действиях при возникновении угроз совершения террористических актов и чрезвычайных ситуаций, схемы оповещения руководителей, правоохранительных органов и спасательных (аварийных) служб;</w:t>
      </w:r>
    </w:p>
    <w:p w:rsid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lastRenderedPageBreak/>
        <w:t>вводит в действие планы (инструкции) о действиях в условиях возникновения угроз совершения террористических актов и чрезвычайных ситуаций на объекте.</w:t>
      </w:r>
    </w:p>
    <w:p w:rsidR="0033109F" w:rsidRPr="008A703F" w:rsidRDefault="0033109F" w:rsidP="0033109F">
      <w:pPr>
        <w:ind w:firstLine="709"/>
        <w:jc w:val="both"/>
        <w:rPr>
          <w:rFonts w:eastAsia="Times New Roman" w:cs="Times New Roman"/>
          <w:sz w:val="10"/>
          <w:szCs w:val="10"/>
          <w:lang w:eastAsia="ru-RU"/>
        </w:rPr>
      </w:pPr>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 xml:space="preserve">2. </w:t>
      </w:r>
      <w:proofErr w:type="gramStart"/>
      <w:r w:rsidRPr="008A703F">
        <w:rPr>
          <w:rFonts w:eastAsia="Times New Roman" w:cs="Times New Roman"/>
          <w:sz w:val="28"/>
          <w:szCs w:val="24"/>
          <w:lang w:eastAsia="ru-RU"/>
        </w:rPr>
        <w:t>Старший</w:t>
      </w:r>
      <w:proofErr w:type="gramEnd"/>
      <w:r w:rsidRPr="008A703F">
        <w:rPr>
          <w:rFonts w:eastAsia="Times New Roman" w:cs="Times New Roman"/>
          <w:sz w:val="28"/>
          <w:szCs w:val="24"/>
          <w:lang w:eastAsia="ru-RU"/>
        </w:rPr>
        <w:t xml:space="preserve"> смены охраны, охранники:</w:t>
      </w:r>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2.1. Принимая под охрану (и сдавая) объект, стационарный или обходной пост, совместно с ответственными лицами администрации объекта (либо самостоятельно) и в течение всей смены, производят тщательное внешнее и внутреннее обследование (зачистку) охраняемого объекта и территории с целью:</w:t>
      </w:r>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а) обнаружения и задержания - незаконно проникших и находящихся на охраняемом объекте и (или) совершивших противоправное посягательство на охраняемый объект (имущество) лиц с незамедлительной передачей в орган внутренних дел (полицию);</w:t>
      </w:r>
    </w:p>
    <w:p w:rsidR="008A703F" w:rsidRPr="008A703F" w:rsidRDefault="008A703F" w:rsidP="0033109F">
      <w:pPr>
        <w:ind w:firstLine="709"/>
        <w:jc w:val="both"/>
        <w:rPr>
          <w:rFonts w:eastAsia="Times New Roman" w:cs="Times New Roman"/>
          <w:sz w:val="28"/>
          <w:szCs w:val="24"/>
          <w:lang w:eastAsia="ru-RU"/>
        </w:rPr>
      </w:pPr>
      <w:proofErr w:type="gramStart"/>
      <w:r w:rsidRPr="008A703F">
        <w:rPr>
          <w:rFonts w:eastAsia="Times New Roman" w:cs="Times New Roman"/>
          <w:sz w:val="28"/>
          <w:szCs w:val="24"/>
          <w:lang w:eastAsia="ru-RU"/>
        </w:rPr>
        <w:t>б) поиска оставленных и подкинутых в местах наиболее вероятных закладок (припаркованных автомашинах, пустотах, пространствах под зданиями, строениями, разломах стен, фундаментов, ямах, колодцах, углублениях на полу и земле, контейнерах, урнах, предметах обстановки, мебели, электрических и телефонных щитах и коробах и т.п.) - взрывчатых и воспламеняющихся предметов и веществ (радиоактивных, легковоспламеняющихся, химических отравляющих, сильно пахнущих веществ и жидкости);</w:t>
      </w:r>
      <w:proofErr w:type="gramEnd"/>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в) обнаружения нарушений систем жизнеобеспечения и возникших либо оставленных очагов опасности:</w:t>
      </w:r>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 не выключенных электрических приборов, замыкания электропроводки, следов возгорания твердых и жидких веществ, открытого огня, не потушенных сигарет;</w:t>
      </w:r>
    </w:p>
    <w:p w:rsidR="008A703F" w:rsidRPr="008A703F" w:rsidRDefault="008A703F" w:rsidP="0033109F">
      <w:pPr>
        <w:ind w:firstLine="709"/>
        <w:jc w:val="both"/>
        <w:rPr>
          <w:rFonts w:eastAsia="Times New Roman" w:cs="Times New Roman"/>
          <w:sz w:val="28"/>
          <w:szCs w:val="24"/>
          <w:lang w:eastAsia="ru-RU"/>
        </w:rPr>
      </w:pPr>
      <w:proofErr w:type="gramStart"/>
      <w:r w:rsidRPr="008A703F">
        <w:rPr>
          <w:rFonts w:eastAsia="Times New Roman" w:cs="Times New Roman"/>
          <w:sz w:val="28"/>
          <w:szCs w:val="24"/>
          <w:lang w:eastAsia="ru-RU"/>
        </w:rPr>
        <w:t>- незакрытых помещений, хранилищ, касс, сейфов, металлических шкафов, дверей, окон, форточек, люков, распределительных щитов, коробов и иных объектов;</w:t>
      </w:r>
      <w:proofErr w:type="gramEnd"/>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 сорванных пломб и печатей, их несоответствие оттискам;</w:t>
      </w:r>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 нарушений целостности частей, деталей и элементов конструкций внешних, обособленных строений, сооружений, ограждений и внутренних помещений, инженерного оборудования, осветительных приборов, инвентаря;</w:t>
      </w:r>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 нарушений работы охранно-пожарной сигнализации, системы видео наблюдения, других охранных систем, связи, приборов, запирающихся устройств, контрольных замков и запоров;</w:t>
      </w:r>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г) проверки сохранности товарно-материальных ценностей и сохранения для фиксации следов правонарушений и преступлений (краж, повреждений, уничтожений, порчи, поджогов и т.д.);</w:t>
      </w:r>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д) устранения обнаруженных недостатков, причин и условий их образования, в том числе с участием ответственных лиц охраняемых объектов;</w:t>
      </w:r>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 xml:space="preserve">е) незамедлительного сообщения руководителю частной охранной организации и в соответствующие правоохранительные органы ставшую известной информацию о готовящихся либо совершенных преступлениях (в </w:t>
      </w:r>
      <w:r w:rsidRPr="008A703F">
        <w:rPr>
          <w:rFonts w:eastAsia="Times New Roman" w:cs="Times New Roman"/>
          <w:sz w:val="28"/>
          <w:szCs w:val="24"/>
          <w:lang w:eastAsia="ru-RU"/>
        </w:rPr>
        <w:lastRenderedPageBreak/>
        <w:t>том числе на прилегающих к объекту территориях и сообщениях граждан), а также о действиях, об обстоятельствах, создающих на объектах охраны угрозу безопасности людей.</w:t>
      </w:r>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2.2. При возникновении на объекте чрезвычайной ситуации докладывает начальнику смены (администрации, полиции) и действует в соответствии с утвержденными планами (инструкциями).</w:t>
      </w:r>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2.3. С целью своевременного обнаружения (выявления) и предотвращения фактов незаконного проникновения на объект (пост), пресечения действий террористов, преступников и правонарушителей старший смены, охранник:</w:t>
      </w:r>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 xml:space="preserve">а) постоянно изучает текущую обстановку на объекте, закрепленном посту и прилегающей территории методом: наблюдения за передвижением, концентрацией и действиями подозрительных лиц и лицами, паркующими автотранспорт; обхода, обследования объекта и систем жизнеобеспечения; обеспечения </w:t>
      </w:r>
      <w:proofErr w:type="spellStart"/>
      <w:r w:rsidRPr="008A703F">
        <w:rPr>
          <w:rFonts w:eastAsia="Times New Roman" w:cs="Times New Roman"/>
          <w:sz w:val="28"/>
          <w:szCs w:val="24"/>
          <w:lang w:eastAsia="ru-RU"/>
        </w:rPr>
        <w:t>внутриобъектового</w:t>
      </w:r>
      <w:proofErr w:type="spellEnd"/>
      <w:r w:rsidRPr="008A703F">
        <w:rPr>
          <w:rFonts w:eastAsia="Times New Roman" w:cs="Times New Roman"/>
          <w:sz w:val="28"/>
          <w:szCs w:val="24"/>
          <w:lang w:eastAsia="ru-RU"/>
        </w:rPr>
        <w:t xml:space="preserve"> и пропускного режимов; взаимодействия с нарядами и администрацией объекта, другими методами;</w:t>
      </w:r>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 xml:space="preserve">б) проводит работу по предупреждению наиболее часто совершаемых на объекте правонарушений, выявляет вызывающих подозрение лиц и припаркованных транспортных средств, записывает приметы таких лиц, марки и </w:t>
      </w:r>
      <w:proofErr w:type="gramStart"/>
      <w:r w:rsidRPr="008A703F">
        <w:rPr>
          <w:rFonts w:eastAsia="Times New Roman" w:cs="Times New Roman"/>
          <w:sz w:val="28"/>
          <w:szCs w:val="24"/>
          <w:lang w:eastAsia="ru-RU"/>
        </w:rPr>
        <w:t>номера</w:t>
      </w:r>
      <w:proofErr w:type="gramEnd"/>
      <w:r w:rsidRPr="008A703F">
        <w:rPr>
          <w:rFonts w:eastAsia="Times New Roman" w:cs="Times New Roman"/>
          <w:sz w:val="28"/>
          <w:szCs w:val="24"/>
          <w:lang w:eastAsia="ru-RU"/>
        </w:rPr>
        <w:t xml:space="preserve"> используемых ими автомашин, незамедлительно уведомляет старшего смены и полицию в целях их проверки;</w:t>
      </w:r>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 xml:space="preserve">в) осуществляет наблюдение за имуществом, в </w:t>
      </w:r>
      <w:proofErr w:type="spellStart"/>
      <w:r w:rsidRPr="008A703F">
        <w:rPr>
          <w:rFonts w:eastAsia="Times New Roman" w:cs="Times New Roman"/>
          <w:sz w:val="28"/>
          <w:szCs w:val="24"/>
          <w:lang w:eastAsia="ru-RU"/>
        </w:rPr>
        <w:t>т.ч</w:t>
      </w:r>
      <w:proofErr w:type="spellEnd"/>
      <w:r w:rsidRPr="008A703F">
        <w:rPr>
          <w:rFonts w:eastAsia="Times New Roman" w:cs="Times New Roman"/>
          <w:sz w:val="28"/>
          <w:szCs w:val="24"/>
          <w:lang w:eastAsia="ru-RU"/>
        </w:rPr>
        <w:t>. местами расположения наиболее ценного имущества и кассовых узлов (кабин), оказывает содействие материально-ответственным лицам и администраторам в обеспечении его сохранности.</w:t>
      </w:r>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2.4. При обнаружении бесхозяйных, неизвестных предметов и вещей незамедлительно сообщает начальнику охраны объекта (старшему смены) и администрации объекта с описанием обнаруженного предмета и места обнаружения и во всех случаях:</w:t>
      </w:r>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 xml:space="preserve">- не трогает, не передвигает, не вскрывает обнаруженный предмет (вещи) и не прикасается </w:t>
      </w:r>
      <w:proofErr w:type="gramStart"/>
      <w:r w:rsidRPr="008A703F">
        <w:rPr>
          <w:rFonts w:eastAsia="Times New Roman" w:cs="Times New Roman"/>
          <w:sz w:val="28"/>
          <w:szCs w:val="24"/>
          <w:lang w:eastAsia="ru-RU"/>
        </w:rPr>
        <w:t>к</w:t>
      </w:r>
      <w:proofErr w:type="gramEnd"/>
      <w:r w:rsidRPr="008A703F">
        <w:rPr>
          <w:rFonts w:eastAsia="Times New Roman" w:cs="Times New Roman"/>
          <w:sz w:val="28"/>
          <w:szCs w:val="24"/>
          <w:lang w:eastAsia="ru-RU"/>
        </w:rPr>
        <w:t xml:space="preserve"> всему, с чем обнаруженный предмет связан (внешний вид предмета может скрывать его настоящее назначение, в качестве камуфляжа для взрывных устройств используются самые обычные бытовые предметы - сумки, пакеты, коробки, банки из под пива, игрушки и т.п.);</w:t>
      </w:r>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 фиксирует время обнаружения предмета и данные возможных свидетелей, могущих назвать или видевших владельцев оставленных предметов (вещей);</w:t>
      </w:r>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 xml:space="preserve">- делает все возможное, чтобы люди отошли как можно дальше от </w:t>
      </w:r>
      <w:proofErr w:type="gramStart"/>
      <w:r w:rsidRPr="008A703F">
        <w:rPr>
          <w:rFonts w:eastAsia="Times New Roman" w:cs="Times New Roman"/>
          <w:sz w:val="28"/>
          <w:szCs w:val="24"/>
          <w:lang w:eastAsia="ru-RU"/>
        </w:rPr>
        <w:t>находки</w:t>
      </w:r>
      <w:proofErr w:type="gramEnd"/>
      <w:r w:rsidRPr="008A703F">
        <w:rPr>
          <w:rFonts w:eastAsia="Times New Roman" w:cs="Times New Roman"/>
          <w:sz w:val="28"/>
          <w:szCs w:val="24"/>
          <w:lang w:eastAsia="ru-RU"/>
        </w:rPr>
        <w:t xml:space="preserve"> и отходит сам за безопасное ограждение;</w:t>
      </w:r>
    </w:p>
    <w:p w:rsidR="008A703F" w:rsidRP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t>- ожидает прибытия администрации объекта и наряда полиции и оказывает им требуемое содействие без прекращения охранных функций.</w:t>
      </w:r>
    </w:p>
    <w:p w:rsidR="0033109F" w:rsidRDefault="0033109F" w:rsidP="0033109F">
      <w:pPr>
        <w:ind w:firstLine="709"/>
        <w:jc w:val="both"/>
        <w:rPr>
          <w:rFonts w:eastAsia="Times New Roman" w:cs="Times New Roman"/>
          <w:sz w:val="28"/>
          <w:szCs w:val="24"/>
          <w:lang w:eastAsia="ru-RU"/>
        </w:rPr>
      </w:pPr>
    </w:p>
    <w:p w:rsidR="0033109F" w:rsidRDefault="0033109F" w:rsidP="0033109F">
      <w:pPr>
        <w:ind w:firstLine="709"/>
        <w:jc w:val="both"/>
        <w:rPr>
          <w:rFonts w:eastAsia="Times New Roman" w:cs="Times New Roman"/>
          <w:sz w:val="28"/>
          <w:szCs w:val="24"/>
          <w:lang w:eastAsia="ru-RU"/>
        </w:rPr>
      </w:pPr>
    </w:p>
    <w:p w:rsidR="0033109F" w:rsidRDefault="0033109F" w:rsidP="0033109F">
      <w:pPr>
        <w:ind w:firstLine="709"/>
        <w:jc w:val="both"/>
        <w:rPr>
          <w:rFonts w:eastAsia="Times New Roman" w:cs="Times New Roman"/>
          <w:sz w:val="28"/>
          <w:szCs w:val="24"/>
          <w:lang w:eastAsia="ru-RU"/>
        </w:rPr>
      </w:pPr>
    </w:p>
    <w:p w:rsidR="008A703F" w:rsidRDefault="008A703F" w:rsidP="0033109F">
      <w:pPr>
        <w:ind w:firstLine="709"/>
        <w:jc w:val="both"/>
        <w:rPr>
          <w:rFonts w:eastAsia="Times New Roman" w:cs="Times New Roman"/>
          <w:sz w:val="28"/>
          <w:szCs w:val="24"/>
          <w:lang w:eastAsia="ru-RU"/>
        </w:rPr>
      </w:pPr>
      <w:r w:rsidRPr="008A703F">
        <w:rPr>
          <w:rFonts w:eastAsia="Times New Roman" w:cs="Times New Roman"/>
          <w:sz w:val="28"/>
          <w:szCs w:val="24"/>
          <w:lang w:eastAsia="ru-RU"/>
        </w:rPr>
        <w:lastRenderedPageBreak/>
        <w:t>2.5. Рекомендуемые зоны эвакуации и оцепления при обнаружении взрывного устройства (предмета, похожего на взрывное устройство):</w:t>
      </w:r>
    </w:p>
    <w:p w:rsidR="0033109F" w:rsidRPr="008A703F" w:rsidRDefault="0033109F" w:rsidP="0033109F">
      <w:pPr>
        <w:ind w:firstLine="709"/>
        <w:jc w:val="both"/>
        <w:rPr>
          <w:rFonts w:eastAsia="Times New Roman" w:cs="Times New Roman"/>
          <w:sz w:val="28"/>
          <w:szCs w:val="24"/>
          <w:lang w:eastAsia="ru-RU"/>
        </w:rPr>
      </w:pPr>
    </w:p>
    <w:tbl>
      <w:tblPr>
        <w:tblW w:w="9689"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32"/>
        <w:gridCol w:w="1507"/>
        <w:gridCol w:w="13"/>
        <w:gridCol w:w="3045"/>
        <w:gridCol w:w="13"/>
        <w:gridCol w:w="1472"/>
        <w:gridCol w:w="7"/>
      </w:tblGrid>
      <w:tr w:rsidR="004B3EDB" w:rsidRPr="008A703F" w:rsidTr="004B3EDB">
        <w:trPr>
          <w:tblCellSpacing w:w="0" w:type="dxa"/>
          <w:jc w:val="center"/>
        </w:trPr>
        <w:tc>
          <w:tcPr>
            <w:tcW w:w="3632" w:type="dxa"/>
            <w:tcBorders>
              <w:top w:val="outset" w:sz="6" w:space="0" w:color="auto"/>
              <w:left w:val="outset" w:sz="6" w:space="0" w:color="auto"/>
              <w:bottom w:val="outset" w:sz="6" w:space="0" w:color="auto"/>
              <w:right w:val="outset" w:sz="6" w:space="0" w:color="auto"/>
            </w:tcBorders>
            <w:hideMark/>
          </w:tcPr>
          <w:p w:rsidR="008A703F" w:rsidRPr="008A703F" w:rsidRDefault="008A703F" w:rsidP="00ED4AF5">
            <w:pPr>
              <w:jc w:val="center"/>
              <w:rPr>
                <w:rFonts w:eastAsia="Times New Roman" w:cs="Times New Roman"/>
                <w:sz w:val="28"/>
                <w:szCs w:val="24"/>
                <w:lang w:eastAsia="ru-RU"/>
              </w:rPr>
            </w:pPr>
            <w:r w:rsidRPr="008A703F">
              <w:rPr>
                <w:rFonts w:eastAsia="Times New Roman" w:cs="Times New Roman"/>
                <w:sz w:val="28"/>
                <w:szCs w:val="24"/>
                <w:lang w:eastAsia="ru-RU"/>
              </w:rPr>
              <w:t>Наименование</w:t>
            </w:r>
          </w:p>
        </w:tc>
        <w:tc>
          <w:tcPr>
            <w:tcW w:w="1507" w:type="dxa"/>
            <w:tcBorders>
              <w:top w:val="outset" w:sz="6" w:space="0" w:color="auto"/>
              <w:left w:val="outset" w:sz="6" w:space="0" w:color="auto"/>
              <w:bottom w:val="outset" w:sz="6" w:space="0" w:color="auto"/>
              <w:right w:val="outset" w:sz="6" w:space="0" w:color="auto"/>
            </w:tcBorders>
            <w:hideMark/>
          </w:tcPr>
          <w:p w:rsidR="008A703F" w:rsidRPr="008A703F" w:rsidRDefault="008A703F" w:rsidP="00ED4AF5">
            <w:pPr>
              <w:jc w:val="center"/>
              <w:rPr>
                <w:rFonts w:eastAsia="Times New Roman" w:cs="Times New Roman"/>
                <w:sz w:val="28"/>
                <w:szCs w:val="24"/>
                <w:lang w:eastAsia="ru-RU"/>
              </w:rPr>
            </w:pPr>
            <w:r w:rsidRPr="008A703F">
              <w:rPr>
                <w:rFonts w:eastAsia="Times New Roman" w:cs="Times New Roman"/>
                <w:sz w:val="28"/>
                <w:szCs w:val="24"/>
                <w:lang w:eastAsia="ru-RU"/>
              </w:rPr>
              <w:t>Количество метров</w:t>
            </w:r>
          </w:p>
        </w:tc>
        <w:tc>
          <w:tcPr>
            <w:tcW w:w="3058" w:type="dxa"/>
            <w:gridSpan w:val="2"/>
            <w:tcBorders>
              <w:top w:val="outset" w:sz="6" w:space="0" w:color="auto"/>
              <w:left w:val="outset" w:sz="6" w:space="0" w:color="auto"/>
              <w:bottom w:val="outset" w:sz="6" w:space="0" w:color="auto"/>
              <w:right w:val="outset" w:sz="6" w:space="0" w:color="auto"/>
            </w:tcBorders>
            <w:hideMark/>
          </w:tcPr>
          <w:p w:rsidR="008A703F" w:rsidRPr="008A703F" w:rsidRDefault="008A703F" w:rsidP="00ED4AF5">
            <w:pPr>
              <w:jc w:val="center"/>
              <w:rPr>
                <w:rFonts w:eastAsia="Times New Roman" w:cs="Times New Roman"/>
                <w:sz w:val="28"/>
                <w:szCs w:val="24"/>
                <w:lang w:eastAsia="ru-RU"/>
              </w:rPr>
            </w:pPr>
            <w:r w:rsidRPr="008A703F">
              <w:rPr>
                <w:rFonts w:eastAsia="Times New Roman" w:cs="Times New Roman"/>
                <w:sz w:val="28"/>
                <w:szCs w:val="24"/>
                <w:lang w:eastAsia="ru-RU"/>
              </w:rPr>
              <w:t>Наименование</w:t>
            </w:r>
          </w:p>
        </w:tc>
        <w:tc>
          <w:tcPr>
            <w:tcW w:w="1492" w:type="dxa"/>
            <w:gridSpan w:val="3"/>
            <w:tcBorders>
              <w:top w:val="outset" w:sz="6" w:space="0" w:color="auto"/>
              <w:left w:val="outset" w:sz="6" w:space="0" w:color="auto"/>
              <w:bottom w:val="outset" w:sz="6" w:space="0" w:color="auto"/>
              <w:right w:val="outset" w:sz="6" w:space="0" w:color="auto"/>
            </w:tcBorders>
            <w:hideMark/>
          </w:tcPr>
          <w:p w:rsidR="008A703F" w:rsidRPr="008A703F" w:rsidRDefault="008A703F" w:rsidP="00ED4AF5">
            <w:pPr>
              <w:jc w:val="center"/>
              <w:rPr>
                <w:rFonts w:eastAsia="Times New Roman" w:cs="Times New Roman"/>
                <w:sz w:val="28"/>
                <w:szCs w:val="24"/>
                <w:lang w:eastAsia="ru-RU"/>
              </w:rPr>
            </w:pPr>
            <w:r w:rsidRPr="008A703F">
              <w:rPr>
                <w:rFonts w:eastAsia="Times New Roman" w:cs="Times New Roman"/>
                <w:sz w:val="28"/>
                <w:szCs w:val="24"/>
                <w:lang w:eastAsia="ru-RU"/>
              </w:rPr>
              <w:t>Количество метров</w:t>
            </w:r>
          </w:p>
        </w:tc>
      </w:tr>
      <w:tr w:rsidR="004B3EDB" w:rsidRPr="008A703F" w:rsidTr="004B3EDB">
        <w:trPr>
          <w:gridAfter w:val="1"/>
          <w:wAfter w:w="7" w:type="dxa"/>
          <w:tblCellSpacing w:w="0" w:type="dxa"/>
          <w:jc w:val="center"/>
        </w:trPr>
        <w:tc>
          <w:tcPr>
            <w:tcW w:w="3632" w:type="dxa"/>
            <w:tcBorders>
              <w:top w:val="outset" w:sz="6" w:space="0" w:color="auto"/>
              <w:left w:val="outset" w:sz="6" w:space="0" w:color="auto"/>
              <w:bottom w:val="outset" w:sz="6" w:space="0" w:color="auto"/>
              <w:right w:val="outset" w:sz="6" w:space="0" w:color="auto"/>
            </w:tcBorders>
            <w:hideMark/>
          </w:tcPr>
          <w:p w:rsidR="008A703F" w:rsidRPr="008A703F" w:rsidRDefault="008A703F" w:rsidP="004B3EDB">
            <w:pPr>
              <w:ind w:firstLine="142"/>
              <w:rPr>
                <w:rFonts w:eastAsia="Times New Roman" w:cs="Times New Roman"/>
                <w:sz w:val="26"/>
                <w:szCs w:val="26"/>
                <w:lang w:eastAsia="ru-RU"/>
              </w:rPr>
            </w:pPr>
            <w:r w:rsidRPr="008A703F">
              <w:rPr>
                <w:rFonts w:eastAsia="Times New Roman" w:cs="Times New Roman"/>
                <w:sz w:val="26"/>
                <w:szCs w:val="26"/>
                <w:lang w:eastAsia="ru-RU"/>
              </w:rPr>
              <w:t>Граната РГД - 2</w:t>
            </w:r>
          </w:p>
        </w:tc>
        <w:tc>
          <w:tcPr>
            <w:tcW w:w="1520" w:type="dxa"/>
            <w:gridSpan w:val="2"/>
            <w:tcBorders>
              <w:top w:val="outset" w:sz="6" w:space="0" w:color="auto"/>
              <w:left w:val="outset" w:sz="6" w:space="0" w:color="auto"/>
              <w:bottom w:val="outset" w:sz="6" w:space="0" w:color="auto"/>
              <w:right w:val="outset" w:sz="6" w:space="0" w:color="auto"/>
            </w:tcBorders>
            <w:hideMark/>
          </w:tcPr>
          <w:p w:rsidR="008A703F" w:rsidRPr="008A703F" w:rsidRDefault="008A703F" w:rsidP="00ED4AF5">
            <w:pPr>
              <w:jc w:val="center"/>
              <w:rPr>
                <w:rFonts w:eastAsia="Times New Roman" w:cs="Times New Roman"/>
                <w:sz w:val="26"/>
                <w:szCs w:val="26"/>
                <w:lang w:eastAsia="ru-RU"/>
              </w:rPr>
            </w:pPr>
            <w:r w:rsidRPr="008A703F">
              <w:rPr>
                <w:rFonts w:eastAsia="Times New Roman" w:cs="Times New Roman"/>
                <w:sz w:val="26"/>
                <w:szCs w:val="26"/>
                <w:lang w:eastAsia="ru-RU"/>
              </w:rPr>
              <w:t>50</w:t>
            </w:r>
          </w:p>
        </w:tc>
        <w:tc>
          <w:tcPr>
            <w:tcW w:w="3058" w:type="dxa"/>
            <w:gridSpan w:val="2"/>
            <w:tcBorders>
              <w:top w:val="outset" w:sz="6" w:space="0" w:color="auto"/>
              <w:left w:val="outset" w:sz="6" w:space="0" w:color="auto"/>
              <w:bottom w:val="outset" w:sz="6" w:space="0" w:color="auto"/>
              <w:right w:val="outset" w:sz="6" w:space="0" w:color="auto"/>
            </w:tcBorders>
            <w:hideMark/>
          </w:tcPr>
          <w:p w:rsidR="008A703F" w:rsidRPr="008A703F" w:rsidRDefault="008A703F" w:rsidP="004B3EDB">
            <w:pPr>
              <w:ind w:firstLine="49"/>
              <w:rPr>
                <w:rFonts w:eastAsia="Times New Roman" w:cs="Times New Roman"/>
                <w:sz w:val="26"/>
                <w:szCs w:val="26"/>
                <w:lang w:eastAsia="ru-RU"/>
              </w:rPr>
            </w:pPr>
            <w:r w:rsidRPr="008A703F">
              <w:rPr>
                <w:rFonts w:eastAsia="Times New Roman" w:cs="Times New Roman"/>
                <w:sz w:val="26"/>
                <w:szCs w:val="26"/>
                <w:lang w:eastAsia="ru-RU"/>
              </w:rPr>
              <w:t>Чемодан (кейс)</w:t>
            </w:r>
          </w:p>
        </w:tc>
        <w:tc>
          <w:tcPr>
            <w:tcW w:w="1472" w:type="dxa"/>
            <w:tcBorders>
              <w:top w:val="outset" w:sz="6" w:space="0" w:color="auto"/>
              <w:left w:val="outset" w:sz="6" w:space="0" w:color="auto"/>
              <w:bottom w:val="outset" w:sz="6" w:space="0" w:color="auto"/>
              <w:right w:val="outset" w:sz="6" w:space="0" w:color="auto"/>
            </w:tcBorders>
            <w:hideMark/>
          </w:tcPr>
          <w:p w:rsidR="008A703F" w:rsidRPr="008A703F" w:rsidRDefault="008A703F" w:rsidP="00ED4AF5">
            <w:pPr>
              <w:jc w:val="center"/>
              <w:rPr>
                <w:rFonts w:eastAsia="Times New Roman" w:cs="Times New Roman"/>
                <w:sz w:val="26"/>
                <w:szCs w:val="26"/>
                <w:lang w:eastAsia="ru-RU"/>
              </w:rPr>
            </w:pPr>
            <w:r w:rsidRPr="008A703F">
              <w:rPr>
                <w:rFonts w:eastAsia="Times New Roman" w:cs="Times New Roman"/>
                <w:sz w:val="26"/>
                <w:szCs w:val="26"/>
                <w:lang w:eastAsia="ru-RU"/>
              </w:rPr>
              <w:t>230</w:t>
            </w:r>
          </w:p>
        </w:tc>
      </w:tr>
      <w:tr w:rsidR="004B3EDB" w:rsidRPr="008A703F" w:rsidTr="004B3EDB">
        <w:trPr>
          <w:gridAfter w:val="1"/>
          <w:wAfter w:w="7" w:type="dxa"/>
          <w:tblCellSpacing w:w="0" w:type="dxa"/>
          <w:jc w:val="center"/>
        </w:trPr>
        <w:tc>
          <w:tcPr>
            <w:tcW w:w="3632" w:type="dxa"/>
            <w:tcBorders>
              <w:top w:val="outset" w:sz="6" w:space="0" w:color="auto"/>
              <w:left w:val="outset" w:sz="6" w:space="0" w:color="auto"/>
              <w:bottom w:val="outset" w:sz="6" w:space="0" w:color="auto"/>
              <w:right w:val="outset" w:sz="6" w:space="0" w:color="auto"/>
            </w:tcBorders>
            <w:hideMark/>
          </w:tcPr>
          <w:p w:rsidR="008A703F" w:rsidRPr="008A703F" w:rsidRDefault="008A703F" w:rsidP="004B3EDB">
            <w:pPr>
              <w:ind w:firstLine="142"/>
              <w:rPr>
                <w:rFonts w:eastAsia="Times New Roman" w:cs="Times New Roman"/>
                <w:sz w:val="26"/>
                <w:szCs w:val="26"/>
                <w:lang w:eastAsia="ru-RU"/>
              </w:rPr>
            </w:pPr>
            <w:r w:rsidRPr="008A703F">
              <w:rPr>
                <w:rFonts w:eastAsia="Times New Roman" w:cs="Times New Roman"/>
                <w:sz w:val="26"/>
                <w:szCs w:val="26"/>
                <w:lang w:eastAsia="ru-RU"/>
              </w:rPr>
              <w:t>Граната Ф - 1</w:t>
            </w:r>
          </w:p>
        </w:tc>
        <w:tc>
          <w:tcPr>
            <w:tcW w:w="1520" w:type="dxa"/>
            <w:gridSpan w:val="2"/>
            <w:tcBorders>
              <w:top w:val="outset" w:sz="6" w:space="0" w:color="auto"/>
              <w:left w:val="outset" w:sz="6" w:space="0" w:color="auto"/>
              <w:bottom w:val="outset" w:sz="6" w:space="0" w:color="auto"/>
              <w:right w:val="outset" w:sz="6" w:space="0" w:color="auto"/>
            </w:tcBorders>
            <w:hideMark/>
          </w:tcPr>
          <w:p w:rsidR="008A703F" w:rsidRPr="008A703F" w:rsidRDefault="008A703F" w:rsidP="00ED4AF5">
            <w:pPr>
              <w:jc w:val="center"/>
              <w:rPr>
                <w:rFonts w:eastAsia="Times New Roman" w:cs="Times New Roman"/>
                <w:sz w:val="26"/>
                <w:szCs w:val="26"/>
                <w:lang w:eastAsia="ru-RU"/>
              </w:rPr>
            </w:pPr>
            <w:r w:rsidRPr="008A703F">
              <w:rPr>
                <w:rFonts w:eastAsia="Times New Roman" w:cs="Times New Roman"/>
                <w:sz w:val="26"/>
                <w:szCs w:val="26"/>
                <w:lang w:eastAsia="ru-RU"/>
              </w:rPr>
              <w:t>200</w:t>
            </w:r>
          </w:p>
        </w:tc>
        <w:tc>
          <w:tcPr>
            <w:tcW w:w="3058" w:type="dxa"/>
            <w:gridSpan w:val="2"/>
            <w:tcBorders>
              <w:top w:val="outset" w:sz="6" w:space="0" w:color="auto"/>
              <w:left w:val="outset" w:sz="6" w:space="0" w:color="auto"/>
              <w:bottom w:val="outset" w:sz="6" w:space="0" w:color="auto"/>
              <w:right w:val="outset" w:sz="6" w:space="0" w:color="auto"/>
            </w:tcBorders>
            <w:hideMark/>
          </w:tcPr>
          <w:p w:rsidR="008A703F" w:rsidRPr="008A703F" w:rsidRDefault="008A703F" w:rsidP="004B3EDB">
            <w:pPr>
              <w:ind w:firstLine="49"/>
              <w:rPr>
                <w:rFonts w:eastAsia="Times New Roman" w:cs="Times New Roman"/>
                <w:sz w:val="26"/>
                <w:szCs w:val="26"/>
                <w:lang w:eastAsia="ru-RU"/>
              </w:rPr>
            </w:pPr>
            <w:r w:rsidRPr="008A703F">
              <w:rPr>
                <w:rFonts w:eastAsia="Times New Roman" w:cs="Times New Roman"/>
                <w:sz w:val="26"/>
                <w:szCs w:val="26"/>
                <w:lang w:eastAsia="ru-RU"/>
              </w:rPr>
              <w:t>Дорожный чемодан</w:t>
            </w:r>
          </w:p>
        </w:tc>
        <w:tc>
          <w:tcPr>
            <w:tcW w:w="1472" w:type="dxa"/>
            <w:tcBorders>
              <w:top w:val="outset" w:sz="6" w:space="0" w:color="auto"/>
              <w:left w:val="outset" w:sz="6" w:space="0" w:color="auto"/>
              <w:bottom w:val="outset" w:sz="6" w:space="0" w:color="auto"/>
              <w:right w:val="outset" w:sz="6" w:space="0" w:color="auto"/>
            </w:tcBorders>
            <w:hideMark/>
          </w:tcPr>
          <w:p w:rsidR="008A703F" w:rsidRPr="008A703F" w:rsidRDefault="008A703F" w:rsidP="00ED4AF5">
            <w:pPr>
              <w:jc w:val="center"/>
              <w:rPr>
                <w:rFonts w:eastAsia="Times New Roman" w:cs="Times New Roman"/>
                <w:sz w:val="26"/>
                <w:szCs w:val="26"/>
                <w:lang w:eastAsia="ru-RU"/>
              </w:rPr>
            </w:pPr>
            <w:r w:rsidRPr="008A703F">
              <w:rPr>
                <w:rFonts w:eastAsia="Times New Roman" w:cs="Times New Roman"/>
                <w:sz w:val="26"/>
                <w:szCs w:val="26"/>
                <w:lang w:eastAsia="ru-RU"/>
              </w:rPr>
              <w:t>350</w:t>
            </w:r>
          </w:p>
        </w:tc>
      </w:tr>
      <w:tr w:rsidR="004B3EDB" w:rsidRPr="008A703F" w:rsidTr="004B3EDB">
        <w:trPr>
          <w:gridAfter w:val="1"/>
          <w:wAfter w:w="7" w:type="dxa"/>
          <w:tblCellSpacing w:w="0" w:type="dxa"/>
          <w:jc w:val="center"/>
        </w:trPr>
        <w:tc>
          <w:tcPr>
            <w:tcW w:w="3632" w:type="dxa"/>
            <w:tcBorders>
              <w:top w:val="outset" w:sz="6" w:space="0" w:color="auto"/>
              <w:left w:val="outset" w:sz="6" w:space="0" w:color="auto"/>
              <w:bottom w:val="outset" w:sz="6" w:space="0" w:color="auto"/>
              <w:right w:val="outset" w:sz="6" w:space="0" w:color="auto"/>
            </w:tcBorders>
            <w:hideMark/>
          </w:tcPr>
          <w:p w:rsidR="008A703F" w:rsidRPr="008A703F" w:rsidRDefault="008A703F" w:rsidP="004B3EDB">
            <w:pPr>
              <w:ind w:firstLine="142"/>
              <w:rPr>
                <w:rFonts w:eastAsia="Times New Roman" w:cs="Times New Roman"/>
                <w:sz w:val="26"/>
                <w:szCs w:val="26"/>
                <w:lang w:eastAsia="ru-RU"/>
              </w:rPr>
            </w:pPr>
            <w:r w:rsidRPr="008A703F">
              <w:rPr>
                <w:rFonts w:eastAsia="Times New Roman" w:cs="Times New Roman"/>
                <w:sz w:val="26"/>
                <w:szCs w:val="26"/>
                <w:lang w:eastAsia="ru-RU"/>
              </w:rPr>
              <w:t>Шашка тротиловая 200 грамм</w:t>
            </w:r>
          </w:p>
        </w:tc>
        <w:tc>
          <w:tcPr>
            <w:tcW w:w="1520" w:type="dxa"/>
            <w:gridSpan w:val="2"/>
            <w:tcBorders>
              <w:top w:val="outset" w:sz="6" w:space="0" w:color="auto"/>
              <w:left w:val="outset" w:sz="6" w:space="0" w:color="auto"/>
              <w:bottom w:val="outset" w:sz="6" w:space="0" w:color="auto"/>
              <w:right w:val="outset" w:sz="6" w:space="0" w:color="auto"/>
            </w:tcBorders>
            <w:hideMark/>
          </w:tcPr>
          <w:p w:rsidR="008A703F" w:rsidRPr="008A703F" w:rsidRDefault="008A703F" w:rsidP="00ED4AF5">
            <w:pPr>
              <w:jc w:val="center"/>
              <w:rPr>
                <w:rFonts w:eastAsia="Times New Roman" w:cs="Times New Roman"/>
                <w:sz w:val="26"/>
                <w:szCs w:val="26"/>
                <w:lang w:eastAsia="ru-RU"/>
              </w:rPr>
            </w:pPr>
            <w:r w:rsidRPr="008A703F">
              <w:rPr>
                <w:rFonts w:eastAsia="Times New Roman" w:cs="Times New Roman"/>
                <w:sz w:val="26"/>
                <w:szCs w:val="26"/>
                <w:lang w:eastAsia="ru-RU"/>
              </w:rPr>
              <w:t>45</w:t>
            </w:r>
          </w:p>
        </w:tc>
        <w:tc>
          <w:tcPr>
            <w:tcW w:w="3058" w:type="dxa"/>
            <w:gridSpan w:val="2"/>
            <w:tcBorders>
              <w:top w:val="outset" w:sz="6" w:space="0" w:color="auto"/>
              <w:left w:val="outset" w:sz="6" w:space="0" w:color="auto"/>
              <w:bottom w:val="outset" w:sz="6" w:space="0" w:color="auto"/>
              <w:right w:val="outset" w:sz="6" w:space="0" w:color="auto"/>
            </w:tcBorders>
            <w:hideMark/>
          </w:tcPr>
          <w:p w:rsidR="008A703F" w:rsidRPr="008A703F" w:rsidRDefault="008A703F" w:rsidP="004B3EDB">
            <w:pPr>
              <w:ind w:firstLine="49"/>
              <w:rPr>
                <w:rFonts w:eastAsia="Times New Roman" w:cs="Times New Roman"/>
                <w:sz w:val="26"/>
                <w:szCs w:val="26"/>
                <w:lang w:eastAsia="ru-RU"/>
              </w:rPr>
            </w:pPr>
            <w:r w:rsidRPr="008A703F">
              <w:rPr>
                <w:rFonts w:eastAsia="Times New Roman" w:cs="Times New Roman"/>
                <w:sz w:val="26"/>
                <w:szCs w:val="26"/>
                <w:lang w:eastAsia="ru-RU"/>
              </w:rPr>
              <w:t xml:space="preserve">Автомобиль типа </w:t>
            </w:r>
            <w:bookmarkStart w:id="0" w:name="_GoBack"/>
            <w:bookmarkEnd w:id="0"/>
            <w:r w:rsidRPr="008A703F">
              <w:rPr>
                <w:rFonts w:eastAsia="Times New Roman" w:cs="Times New Roman"/>
                <w:sz w:val="26"/>
                <w:szCs w:val="26"/>
                <w:lang w:eastAsia="ru-RU"/>
              </w:rPr>
              <w:t>«Жигули»</w:t>
            </w:r>
          </w:p>
        </w:tc>
        <w:tc>
          <w:tcPr>
            <w:tcW w:w="1472" w:type="dxa"/>
            <w:tcBorders>
              <w:top w:val="outset" w:sz="6" w:space="0" w:color="auto"/>
              <w:left w:val="outset" w:sz="6" w:space="0" w:color="auto"/>
              <w:bottom w:val="outset" w:sz="6" w:space="0" w:color="auto"/>
              <w:right w:val="outset" w:sz="6" w:space="0" w:color="auto"/>
            </w:tcBorders>
            <w:hideMark/>
          </w:tcPr>
          <w:p w:rsidR="008A703F" w:rsidRPr="008A703F" w:rsidRDefault="008A703F" w:rsidP="00ED4AF5">
            <w:pPr>
              <w:jc w:val="center"/>
              <w:rPr>
                <w:rFonts w:eastAsia="Times New Roman" w:cs="Times New Roman"/>
                <w:sz w:val="26"/>
                <w:szCs w:val="26"/>
                <w:lang w:eastAsia="ru-RU"/>
              </w:rPr>
            </w:pPr>
            <w:r w:rsidRPr="008A703F">
              <w:rPr>
                <w:rFonts w:eastAsia="Times New Roman" w:cs="Times New Roman"/>
                <w:sz w:val="26"/>
                <w:szCs w:val="26"/>
                <w:lang w:eastAsia="ru-RU"/>
              </w:rPr>
              <w:t>460</w:t>
            </w:r>
          </w:p>
        </w:tc>
      </w:tr>
      <w:tr w:rsidR="004B3EDB" w:rsidRPr="008A703F" w:rsidTr="004B3EDB">
        <w:trPr>
          <w:gridAfter w:val="1"/>
          <w:wAfter w:w="7" w:type="dxa"/>
          <w:tblCellSpacing w:w="0" w:type="dxa"/>
          <w:jc w:val="center"/>
        </w:trPr>
        <w:tc>
          <w:tcPr>
            <w:tcW w:w="3632" w:type="dxa"/>
            <w:tcBorders>
              <w:top w:val="outset" w:sz="6" w:space="0" w:color="auto"/>
              <w:left w:val="outset" w:sz="6" w:space="0" w:color="auto"/>
              <w:bottom w:val="outset" w:sz="6" w:space="0" w:color="auto"/>
              <w:right w:val="outset" w:sz="6" w:space="0" w:color="auto"/>
            </w:tcBorders>
            <w:hideMark/>
          </w:tcPr>
          <w:p w:rsidR="008A703F" w:rsidRPr="008A703F" w:rsidRDefault="008A703F" w:rsidP="004B3EDB">
            <w:pPr>
              <w:ind w:firstLine="142"/>
              <w:rPr>
                <w:rFonts w:eastAsia="Times New Roman" w:cs="Times New Roman"/>
                <w:sz w:val="26"/>
                <w:szCs w:val="26"/>
                <w:lang w:eastAsia="ru-RU"/>
              </w:rPr>
            </w:pPr>
            <w:r w:rsidRPr="008A703F">
              <w:rPr>
                <w:rFonts w:eastAsia="Times New Roman" w:cs="Times New Roman"/>
                <w:sz w:val="26"/>
                <w:szCs w:val="26"/>
                <w:lang w:eastAsia="ru-RU"/>
              </w:rPr>
              <w:t>Шашка тротиловая 400 грамм</w:t>
            </w:r>
          </w:p>
        </w:tc>
        <w:tc>
          <w:tcPr>
            <w:tcW w:w="1520" w:type="dxa"/>
            <w:gridSpan w:val="2"/>
            <w:tcBorders>
              <w:top w:val="outset" w:sz="6" w:space="0" w:color="auto"/>
              <w:left w:val="outset" w:sz="6" w:space="0" w:color="auto"/>
              <w:bottom w:val="outset" w:sz="6" w:space="0" w:color="auto"/>
              <w:right w:val="outset" w:sz="6" w:space="0" w:color="auto"/>
            </w:tcBorders>
            <w:hideMark/>
          </w:tcPr>
          <w:p w:rsidR="008A703F" w:rsidRPr="008A703F" w:rsidRDefault="008A703F" w:rsidP="00ED4AF5">
            <w:pPr>
              <w:jc w:val="center"/>
              <w:rPr>
                <w:rFonts w:eastAsia="Times New Roman" w:cs="Times New Roman"/>
                <w:sz w:val="26"/>
                <w:szCs w:val="26"/>
                <w:lang w:eastAsia="ru-RU"/>
              </w:rPr>
            </w:pPr>
            <w:r w:rsidRPr="008A703F">
              <w:rPr>
                <w:rFonts w:eastAsia="Times New Roman" w:cs="Times New Roman"/>
                <w:sz w:val="26"/>
                <w:szCs w:val="26"/>
                <w:lang w:eastAsia="ru-RU"/>
              </w:rPr>
              <w:t>55</w:t>
            </w:r>
          </w:p>
        </w:tc>
        <w:tc>
          <w:tcPr>
            <w:tcW w:w="3058" w:type="dxa"/>
            <w:gridSpan w:val="2"/>
            <w:tcBorders>
              <w:top w:val="outset" w:sz="6" w:space="0" w:color="auto"/>
              <w:left w:val="outset" w:sz="6" w:space="0" w:color="auto"/>
              <w:bottom w:val="outset" w:sz="6" w:space="0" w:color="auto"/>
              <w:right w:val="outset" w:sz="6" w:space="0" w:color="auto"/>
            </w:tcBorders>
            <w:hideMark/>
          </w:tcPr>
          <w:p w:rsidR="008A703F" w:rsidRPr="008A703F" w:rsidRDefault="008A703F" w:rsidP="004B3EDB">
            <w:pPr>
              <w:ind w:firstLine="49"/>
              <w:rPr>
                <w:rFonts w:eastAsia="Times New Roman" w:cs="Times New Roman"/>
                <w:sz w:val="26"/>
                <w:szCs w:val="26"/>
                <w:lang w:eastAsia="ru-RU"/>
              </w:rPr>
            </w:pPr>
            <w:r w:rsidRPr="008A703F">
              <w:rPr>
                <w:rFonts w:eastAsia="Times New Roman" w:cs="Times New Roman"/>
                <w:sz w:val="26"/>
                <w:szCs w:val="26"/>
                <w:lang w:eastAsia="ru-RU"/>
              </w:rPr>
              <w:t>Автомобиль типа «Волга»</w:t>
            </w:r>
          </w:p>
        </w:tc>
        <w:tc>
          <w:tcPr>
            <w:tcW w:w="1472" w:type="dxa"/>
            <w:tcBorders>
              <w:top w:val="outset" w:sz="6" w:space="0" w:color="auto"/>
              <w:left w:val="outset" w:sz="6" w:space="0" w:color="auto"/>
              <w:bottom w:val="outset" w:sz="6" w:space="0" w:color="auto"/>
              <w:right w:val="outset" w:sz="6" w:space="0" w:color="auto"/>
            </w:tcBorders>
            <w:hideMark/>
          </w:tcPr>
          <w:p w:rsidR="008A703F" w:rsidRPr="008A703F" w:rsidRDefault="008A703F" w:rsidP="00ED4AF5">
            <w:pPr>
              <w:jc w:val="center"/>
              <w:rPr>
                <w:rFonts w:eastAsia="Times New Roman" w:cs="Times New Roman"/>
                <w:sz w:val="26"/>
                <w:szCs w:val="26"/>
                <w:lang w:eastAsia="ru-RU"/>
              </w:rPr>
            </w:pPr>
            <w:r w:rsidRPr="008A703F">
              <w:rPr>
                <w:rFonts w:eastAsia="Times New Roman" w:cs="Times New Roman"/>
                <w:sz w:val="26"/>
                <w:szCs w:val="26"/>
                <w:lang w:eastAsia="ru-RU"/>
              </w:rPr>
              <w:t>580</w:t>
            </w:r>
          </w:p>
        </w:tc>
      </w:tr>
      <w:tr w:rsidR="004B3EDB" w:rsidRPr="008A703F" w:rsidTr="004B3EDB">
        <w:trPr>
          <w:gridAfter w:val="1"/>
          <w:wAfter w:w="7" w:type="dxa"/>
          <w:tblCellSpacing w:w="0" w:type="dxa"/>
          <w:jc w:val="center"/>
        </w:trPr>
        <w:tc>
          <w:tcPr>
            <w:tcW w:w="3632" w:type="dxa"/>
            <w:tcBorders>
              <w:top w:val="outset" w:sz="6" w:space="0" w:color="auto"/>
              <w:left w:val="outset" w:sz="6" w:space="0" w:color="auto"/>
              <w:bottom w:val="outset" w:sz="6" w:space="0" w:color="auto"/>
              <w:right w:val="outset" w:sz="6" w:space="0" w:color="auto"/>
            </w:tcBorders>
            <w:hideMark/>
          </w:tcPr>
          <w:p w:rsidR="008A703F" w:rsidRPr="008A703F" w:rsidRDefault="008A703F" w:rsidP="004B3EDB">
            <w:pPr>
              <w:ind w:firstLine="142"/>
              <w:rPr>
                <w:rFonts w:eastAsia="Times New Roman" w:cs="Times New Roman"/>
                <w:sz w:val="26"/>
                <w:szCs w:val="26"/>
                <w:lang w:eastAsia="ru-RU"/>
              </w:rPr>
            </w:pPr>
            <w:r w:rsidRPr="008A703F">
              <w:rPr>
                <w:rFonts w:eastAsia="Times New Roman" w:cs="Times New Roman"/>
                <w:sz w:val="26"/>
                <w:szCs w:val="26"/>
                <w:lang w:eastAsia="ru-RU"/>
              </w:rPr>
              <w:t>Пивная банка 0,33 литра</w:t>
            </w:r>
          </w:p>
        </w:tc>
        <w:tc>
          <w:tcPr>
            <w:tcW w:w="1520" w:type="dxa"/>
            <w:gridSpan w:val="2"/>
            <w:tcBorders>
              <w:top w:val="outset" w:sz="6" w:space="0" w:color="auto"/>
              <w:left w:val="outset" w:sz="6" w:space="0" w:color="auto"/>
              <w:bottom w:val="outset" w:sz="6" w:space="0" w:color="auto"/>
              <w:right w:val="outset" w:sz="6" w:space="0" w:color="auto"/>
            </w:tcBorders>
            <w:hideMark/>
          </w:tcPr>
          <w:p w:rsidR="008A703F" w:rsidRPr="008A703F" w:rsidRDefault="008A703F" w:rsidP="00ED4AF5">
            <w:pPr>
              <w:jc w:val="center"/>
              <w:rPr>
                <w:rFonts w:eastAsia="Times New Roman" w:cs="Times New Roman"/>
                <w:sz w:val="26"/>
                <w:szCs w:val="26"/>
                <w:lang w:eastAsia="ru-RU"/>
              </w:rPr>
            </w:pPr>
            <w:r w:rsidRPr="008A703F">
              <w:rPr>
                <w:rFonts w:eastAsia="Times New Roman" w:cs="Times New Roman"/>
                <w:sz w:val="26"/>
                <w:szCs w:val="26"/>
                <w:lang w:eastAsia="ru-RU"/>
              </w:rPr>
              <w:t>60</w:t>
            </w:r>
          </w:p>
        </w:tc>
        <w:tc>
          <w:tcPr>
            <w:tcW w:w="3058" w:type="dxa"/>
            <w:gridSpan w:val="2"/>
            <w:tcBorders>
              <w:top w:val="outset" w:sz="6" w:space="0" w:color="auto"/>
              <w:left w:val="outset" w:sz="6" w:space="0" w:color="auto"/>
              <w:bottom w:val="outset" w:sz="6" w:space="0" w:color="auto"/>
              <w:right w:val="outset" w:sz="6" w:space="0" w:color="auto"/>
            </w:tcBorders>
            <w:hideMark/>
          </w:tcPr>
          <w:p w:rsidR="008A703F" w:rsidRPr="008A703F" w:rsidRDefault="008A703F" w:rsidP="004B3EDB">
            <w:pPr>
              <w:ind w:firstLine="49"/>
              <w:rPr>
                <w:rFonts w:eastAsia="Times New Roman" w:cs="Times New Roman"/>
                <w:sz w:val="26"/>
                <w:szCs w:val="26"/>
                <w:lang w:eastAsia="ru-RU"/>
              </w:rPr>
            </w:pPr>
            <w:r w:rsidRPr="008A703F">
              <w:rPr>
                <w:rFonts w:eastAsia="Times New Roman" w:cs="Times New Roman"/>
                <w:sz w:val="26"/>
                <w:szCs w:val="26"/>
                <w:lang w:eastAsia="ru-RU"/>
              </w:rPr>
              <w:t>Микроавтобус</w:t>
            </w:r>
          </w:p>
        </w:tc>
        <w:tc>
          <w:tcPr>
            <w:tcW w:w="1472" w:type="dxa"/>
            <w:tcBorders>
              <w:top w:val="outset" w:sz="6" w:space="0" w:color="auto"/>
              <w:left w:val="outset" w:sz="6" w:space="0" w:color="auto"/>
              <w:bottom w:val="outset" w:sz="6" w:space="0" w:color="auto"/>
              <w:right w:val="outset" w:sz="6" w:space="0" w:color="auto"/>
            </w:tcBorders>
            <w:hideMark/>
          </w:tcPr>
          <w:p w:rsidR="008A703F" w:rsidRPr="008A703F" w:rsidRDefault="008A703F" w:rsidP="00ED4AF5">
            <w:pPr>
              <w:jc w:val="center"/>
              <w:rPr>
                <w:rFonts w:eastAsia="Times New Roman" w:cs="Times New Roman"/>
                <w:sz w:val="26"/>
                <w:szCs w:val="26"/>
                <w:lang w:eastAsia="ru-RU"/>
              </w:rPr>
            </w:pPr>
            <w:r w:rsidRPr="008A703F">
              <w:rPr>
                <w:rFonts w:eastAsia="Times New Roman" w:cs="Times New Roman"/>
                <w:sz w:val="26"/>
                <w:szCs w:val="26"/>
                <w:lang w:eastAsia="ru-RU"/>
              </w:rPr>
              <w:t>920</w:t>
            </w:r>
          </w:p>
        </w:tc>
      </w:tr>
      <w:tr w:rsidR="004B3EDB" w:rsidRPr="008A703F" w:rsidTr="004B3EDB">
        <w:trPr>
          <w:gridAfter w:val="1"/>
          <w:wAfter w:w="7" w:type="dxa"/>
          <w:tblCellSpacing w:w="0" w:type="dxa"/>
          <w:jc w:val="center"/>
        </w:trPr>
        <w:tc>
          <w:tcPr>
            <w:tcW w:w="3632" w:type="dxa"/>
            <w:tcBorders>
              <w:top w:val="outset" w:sz="6" w:space="0" w:color="auto"/>
              <w:left w:val="outset" w:sz="6" w:space="0" w:color="auto"/>
              <w:bottom w:val="outset" w:sz="6" w:space="0" w:color="auto"/>
              <w:right w:val="outset" w:sz="6" w:space="0" w:color="auto"/>
            </w:tcBorders>
            <w:hideMark/>
          </w:tcPr>
          <w:p w:rsidR="008A703F" w:rsidRPr="008A703F" w:rsidRDefault="008A703F" w:rsidP="004B3EDB">
            <w:pPr>
              <w:ind w:firstLine="142"/>
              <w:rPr>
                <w:rFonts w:eastAsia="Times New Roman" w:cs="Times New Roman"/>
                <w:sz w:val="26"/>
                <w:szCs w:val="26"/>
                <w:lang w:eastAsia="ru-RU"/>
              </w:rPr>
            </w:pPr>
            <w:r w:rsidRPr="008A703F">
              <w:rPr>
                <w:rFonts w:eastAsia="Times New Roman" w:cs="Times New Roman"/>
                <w:sz w:val="26"/>
                <w:szCs w:val="26"/>
                <w:lang w:eastAsia="ru-RU"/>
              </w:rPr>
              <w:t>Мина МОН - 50</w:t>
            </w:r>
          </w:p>
        </w:tc>
        <w:tc>
          <w:tcPr>
            <w:tcW w:w="1520" w:type="dxa"/>
            <w:gridSpan w:val="2"/>
            <w:tcBorders>
              <w:top w:val="outset" w:sz="6" w:space="0" w:color="auto"/>
              <w:left w:val="outset" w:sz="6" w:space="0" w:color="auto"/>
              <w:bottom w:val="outset" w:sz="6" w:space="0" w:color="auto"/>
              <w:right w:val="outset" w:sz="6" w:space="0" w:color="auto"/>
            </w:tcBorders>
            <w:hideMark/>
          </w:tcPr>
          <w:p w:rsidR="008A703F" w:rsidRPr="008A703F" w:rsidRDefault="008A703F" w:rsidP="00ED4AF5">
            <w:pPr>
              <w:jc w:val="center"/>
              <w:rPr>
                <w:rFonts w:eastAsia="Times New Roman" w:cs="Times New Roman"/>
                <w:sz w:val="26"/>
                <w:szCs w:val="26"/>
                <w:lang w:eastAsia="ru-RU"/>
              </w:rPr>
            </w:pPr>
            <w:r w:rsidRPr="008A703F">
              <w:rPr>
                <w:rFonts w:eastAsia="Times New Roman" w:cs="Times New Roman"/>
                <w:sz w:val="26"/>
                <w:szCs w:val="26"/>
                <w:lang w:eastAsia="ru-RU"/>
              </w:rPr>
              <w:t>85</w:t>
            </w:r>
          </w:p>
        </w:tc>
        <w:tc>
          <w:tcPr>
            <w:tcW w:w="3058" w:type="dxa"/>
            <w:gridSpan w:val="2"/>
            <w:tcBorders>
              <w:top w:val="outset" w:sz="6" w:space="0" w:color="auto"/>
              <w:left w:val="outset" w:sz="6" w:space="0" w:color="auto"/>
              <w:bottom w:val="outset" w:sz="6" w:space="0" w:color="auto"/>
              <w:right w:val="outset" w:sz="6" w:space="0" w:color="auto"/>
            </w:tcBorders>
            <w:hideMark/>
          </w:tcPr>
          <w:p w:rsidR="008A703F" w:rsidRPr="008A703F" w:rsidRDefault="008A703F" w:rsidP="004B3EDB">
            <w:pPr>
              <w:ind w:firstLine="49"/>
              <w:rPr>
                <w:rFonts w:eastAsia="Times New Roman" w:cs="Times New Roman"/>
                <w:sz w:val="26"/>
                <w:szCs w:val="26"/>
                <w:lang w:eastAsia="ru-RU"/>
              </w:rPr>
            </w:pPr>
            <w:r w:rsidRPr="008A703F">
              <w:rPr>
                <w:rFonts w:eastAsia="Times New Roman" w:cs="Times New Roman"/>
                <w:sz w:val="26"/>
                <w:szCs w:val="26"/>
                <w:lang w:eastAsia="ru-RU"/>
              </w:rPr>
              <w:t>Грузовая автомашина</w:t>
            </w:r>
          </w:p>
        </w:tc>
        <w:tc>
          <w:tcPr>
            <w:tcW w:w="1472" w:type="dxa"/>
            <w:tcBorders>
              <w:top w:val="outset" w:sz="6" w:space="0" w:color="auto"/>
              <w:left w:val="outset" w:sz="6" w:space="0" w:color="auto"/>
              <w:bottom w:val="outset" w:sz="6" w:space="0" w:color="auto"/>
              <w:right w:val="outset" w:sz="6" w:space="0" w:color="auto"/>
            </w:tcBorders>
            <w:hideMark/>
          </w:tcPr>
          <w:p w:rsidR="008A703F" w:rsidRPr="008A703F" w:rsidRDefault="008A703F" w:rsidP="00ED4AF5">
            <w:pPr>
              <w:jc w:val="center"/>
              <w:rPr>
                <w:rFonts w:eastAsia="Times New Roman" w:cs="Times New Roman"/>
                <w:sz w:val="26"/>
                <w:szCs w:val="26"/>
                <w:lang w:eastAsia="ru-RU"/>
              </w:rPr>
            </w:pPr>
            <w:r w:rsidRPr="008A703F">
              <w:rPr>
                <w:rFonts w:eastAsia="Times New Roman" w:cs="Times New Roman"/>
                <w:sz w:val="26"/>
                <w:szCs w:val="26"/>
                <w:lang w:eastAsia="ru-RU"/>
              </w:rPr>
              <w:t>1240</w:t>
            </w:r>
          </w:p>
        </w:tc>
      </w:tr>
    </w:tbl>
    <w:p w:rsidR="00C4271D" w:rsidRDefault="00C4271D" w:rsidP="00ED4AF5"/>
    <w:sectPr w:rsidR="00C4271D" w:rsidSect="008A703F">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8B7" w:rsidRDefault="000E18B7" w:rsidP="008A703F">
      <w:r>
        <w:separator/>
      </w:r>
    </w:p>
  </w:endnote>
  <w:endnote w:type="continuationSeparator" w:id="0">
    <w:p w:rsidR="000E18B7" w:rsidRDefault="000E18B7" w:rsidP="008A7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8B7" w:rsidRDefault="000E18B7" w:rsidP="008A703F">
      <w:r>
        <w:separator/>
      </w:r>
    </w:p>
  </w:footnote>
  <w:footnote w:type="continuationSeparator" w:id="0">
    <w:p w:rsidR="000E18B7" w:rsidRDefault="000E18B7" w:rsidP="008A70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3257223"/>
      <w:docPartObj>
        <w:docPartGallery w:val="Page Numbers (Top of Page)"/>
        <w:docPartUnique/>
      </w:docPartObj>
    </w:sdtPr>
    <w:sdtContent>
      <w:p w:rsidR="008A703F" w:rsidRDefault="008A703F">
        <w:pPr>
          <w:pStyle w:val="a6"/>
          <w:jc w:val="center"/>
        </w:pPr>
        <w:r>
          <w:fldChar w:fldCharType="begin"/>
        </w:r>
        <w:r>
          <w:instrText>PAGE   \* MERGEFORMAT</w:instrText>
        </w:r>
        <w:r>
          <w:fldChar w:fldCharType="separate"/>
        </w:r>
        <w:r w:rsidR="004B3EDB">
          <w:rPr>
            <w:noProof/>
          </w:rPr>
          <w:t>7</w:t>
        </w:r>
        <w:r>
          <w:fldChar w:fldCharType="end"/>
        </w:r>
      </w:p>
    </w:sdtContent>
  </w:sdt>
  <w:p w:rsidR="008A703F" w:rsidRDefault="008A703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5270A"/>
    <w:multiLevelType w:val="multilevel"/>
    <w:tmpl w:val="C0C86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68257B"/>
    <w:multiLevelType w:val="multilevel"/>
    <w:tmpl w:val="20606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BC0866"/>
    <w:multiLevelType w:val="multilevel"/>
    <w:tmpl w:val="9FD42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466A5A"/>
    <w:multiLevelType w:val="multilevel"/>
    <w:tmpl w:val="B29A5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075792"/>
    <w:multiLevelType w:val="multilevel"/>
    <w:tmpl w:val="6B948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9079E2"/>
    <w:multiLevelType w:val="multilevel"/>
    <w:tmpl w:val="6616B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03F"/>
    <w:rsid w:val="000E18B7"/>
    <w:rsid w:val="0033109F"/>
    <w:rsid w:val="00424F10"/>
    <w:rsid w:val="004B3EDB"/>
    <w:rsid w:val="008A703F"/>
    <w:rsid w:val="00C4271D"/>
    <w:rsid w:val="00ED4A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F10"/>
    <w:pPr>
      <w:spacing w:after="0" w:line="240" w:lineRule="auto"/>
    </w:pPr>
    <w:rPr>
      <w:rFonts w:ascii="Times New Roman" w:hAnsi="Times New Roman"/>
      <w:sz w:val="20"/>
      <w:szCs w:val="20"/>
      <w:lang w:eastAsia="ar-SA"/>
    </w:rPr>
  </w:style>
  <w:style w:type="paragraph" w:styleId="3">
    <w:name w:val="heading 3"/>
    <w:basedOn w:val="a"/>
    <w:link w:val="30"/>
    <w:uiPriority w:val="9"/>
    <w:qFormat/>
    <w:rsid w:val="008A703F"/>
    <w:pPr>
      <w:spacing w:before="100" w:beforeAutospacing="1" w:after="100" w:afterAutospacing="1"/>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A703F"/>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8A703F"/>
    <w:pPr>
      <w:spacing w:before="100" w:beforeAutospacing="1" w:after="100" w:afterAutospacing="1"/>
    </w:pPr>
    <w:rPr>
      <w:rFonts w:eastAsia="Times New Roman" w:cs="Times New Roman"/>
      <w:sz w:val="24"/>
      <w:szCs w:val="24"/>
      <w:lang w:eastAsia="ru-RU"/>
    </w:rPr>
  </w:style>
  <w:style w:type="character" w:styleId="a4">
    <w:name w:val="Strong"/>
    <w:basedOn w:val="a0"/>
    <w:uiPriority w:val="22"/>
    <w:qFormat/>
    <w:rsid w:val="008A703F"/>
    <w:rPr>
      <w:b/>
      <w:bCs/>
    </w:rPr>
  </w:style>
  <w:style w:type="character" w:styleId="a5">
    <w:name w:val="Hyperlink"/>
    <w:basedOn w:val="a0"/>
    <w:uiPriority w:val="99"/>
    <w:semiHidden/>
    <w:unhideWhenUsed/>
    <w:rsid w:val="008A703F"/>
    <w:rPr>
      <w:color w:val="0000FF"/>
      <w:u w:val="single"/>
    </w:rPr>
  </w:style>
  <w:style w:type="paragraph" w:styleId="a6">
    <w:name w:val="header"/>
    <w:basedOn w:val="a"/>
    <w:link w:val="a7"/>
    <w:uiPriority w:val="99"/>
    <w:unhideWhenUsed/>
    <w:rsid w:val="008A703F"/>
    <w:pPr>
      <w:tabs>
        <w:tab w:val="center" w:pos="4677"/>
        <w:tab w:val="right" w:pos="9355"/>
      </w:tabs>
    </w:pPr>
  </w:style>
  <w:style w:type="character" w:customStyle="1" w:styleId="a7">
    <w:name w:val="Верхний колонтитул Знак"/>
    <w:basedOn w:val="a0"/>
    <w:link w:val="a6"/>
    <w:uiPriority w:val="99"/>
    <w:rsid w:val="008A703F"/>
    <w:rPr>
      <w:rFonts w:ascii="Times New Roman" w:hAnsi="Times New Roman"/>
      <w:sz w:val="20"/>
      <w:szCs w:val="20"/>
      <w:lang w:eastAsia="ar-SA"/>
    </w:rPr>
  </w:style>
  <w:style w:type="paragraph" w:styleId="a8">
    <w:name w:val="footer"/>
    <w:basedOn w:val="a"/>
    <w:link w:val="a9"/>
    <w:uiPriority w:val="99"/>
    <w:unhideWhenUsed/>
    <w:rsid w:val="008A703F"/>
    <w:pPr>
      <w:tabs>
        <w:tab w:val="center" w:pos="4677"/>
        <w:tab w:val="right" w:pos="9355"/>
      </w:tabs>
    </w:pPr>
  </w:style>
  <w:style w:type="character" w:customStyle="1" w:styleId="a9">
    <w:name w:val="Нижний колонтитул Знак"/>
    <w:basedOn w:val="a0"/>
    <w:link w:val="a8"/>
    <w:uiPriority w:val="99"/>
    <w:rsid w:val="008A703F"/>
    <w:rPr>
      <w:rFonts w:ascii="Times New Roman" w:hAnsi="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F10"/>
    <w:pPr>
      <w:spacing w:after="0" w:line="240" w:lineRule="auto"/>
    </w:pPr>
    <w:rPr>
      <w:rFonts w:ascii="Times New Roman" w:hAnsi="Times New Roman"/>
      <w:sz w:val="20"/>
      <w:szCs w:val="20"/>
      <w:lang w:eastAsia="ar-SA"/>
    </w:rPr>
  </w:style>
  <w:style w:type="paragraph" w:styleId="3">
    <w:name w:val="heading 3"/>
    <w:basedOn w:val="a"/>
    <w:link w:val="30"/>
    <w:uiPriority w:val="9"/>
    <w:qFormat/>
    <w:rsid w:val="008A703F"/>
    <w:pPr>
      <w:spacing w:before="100" w:beforeAutospacing="1" w:after="100" w:afterAutospacing="1"/>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A703F"/>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8A703F"/>
    <w:pPr>
      <w:spacing w:before="100" w:beforeAutospacing="1" w:after="100" w:afterAutospacing="1"/>
    </w:pPr>
    <w:rPr>
      <w:rFonts w:eastAsia="Times New Roman" w:cs="Times New Roman"/>
      <w:sz w:val="24"/>
      <w:szCs w:val="24"/>
      <w:lang w:eastAsia="ru-RU"/>
    </w:rPr>
  </w:style>
  <w:style w:type="character" w:styleId="a4">
    <w:name w:val="Strong"/>
    <w:basedOn w:val="a0"/>
    <w:uiPriority w:val="22"/>
    <w:qFormat/>
    <w:rsid w:val="008A703F"/>
    <w:rPr>
      <w:b/>
      <w:bCs/>
    </w:rPr>
  </w:style>
  <w:style w:type="character" w:styleId="a5">
    <w:name w:val="Hyperlink"/>
    <w:basedOn w:val="a0"/>
    <w:uiPriority w:val="99"/>
    <w:semiHidden/>
    <w:unhideWhenUsed/>
    <w:rsid w:val="008A703F"/>
    <w:rPr>
      <w:color w:val="0000FF"/>
      <w:u w:val="single"/>
    </w:rPr>
  </w:style>
  <w:style w:type="paragraph" w:styleId="a6">
    <w:name w:val="header"/>
    <w:basedOn w:val="a"/>
    <w:link w:val="a7"/>
    <w:uiPriority w:val="99"/>
    <w:unhideWhenUsed/>
    <w:rsid w:val="008A703F"/>
    <w:pPr>
      <w:tabs>
        <w:tab w:val="center" w:pos="4677"/>
        <w:tab w:val="right" w:pos="9355"/>
      </w:tabs>
    </w:pPr>
  </w:style>
  <w:style w:type="character" w:customStyle="1" w:styleId="a7">
    <w:name w:val="Верхний колонтитул Знак"/>
    <w:basedOn w:val="a0"/>
    <w:link w:val="a6"/>
    <w:uiPriority w:val="99"/>
    <w:rsid w:val="008A703F"/>
    <w:rPr>
      <w:rFonts w:ascii="Times New Roman" w:hAnsi="Times New Roman"/>
      <w:sz w:val="20"/>
      <w:szCs w:val="20"/>
      <w:lang w:eastAsia="ar-SA"/>
    </w:rPr>
  </w:style>
  <w:style w:type="paragraph" w:styleId="a8">
    <w:name w:val="footer"/>
    <w:basedOn w:val="a"/>
    <w:link w:val="a9"/>
    <w:uiPriority w:val="99"/>
    <w:unhideWhenUsed/>
    <w:rsid w:val="008A703F"/>
    <w:pPr>
      <w:tabs>
        <w:tab w:val="center" w:pos="4677"/>
        <w:tab w:val="right" w:pos="9355"/>
      </w:tabs>
    </w:pPr>
  </w:style>
  <w:style w:type="character" w:customStyle="1" w:styleId="a9">
    <w:name w:val="Нижний колонтитул Знак"/>
    <w:basedOn w:val="a0"/>
    <w:link w:val="a8"/>
    <w:uiPriority w:val="99"/>
    <w:rsid w:val="008A703F"/>
    <w:rPr>
      <w:rFonts w:ascii="Times New Roman" w:hAnsi="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363172">
      <w:bodyDiv w:val="1"/>
      <w:marLeft w:val="0"/>
      <w:marRight w:val="0"/>
      <w:marTop w:val="0"/>
      <w:marBottom w:val="0"/>
      <w:divBdr>
        <w:top w:val="none" w:sz="0" w:space="0" w:color="auto"/>
        <w:left w:val="none" w:sz="0" w:space="0" w:color="auto"/>
        <w:bottom w:val="none" w:sz="0" w:space="0" w:color="auto"/>
        <w:right w:val="none" w:sz="0" w:space="0" w:color="auto"/>
      </w:divBdr>
      <w:divsChild>
        <w:div w:id="406417082">
          <w:marLeft w:val="0"/>
          <w:marRight w:val="0"/>
          <w:marTop w:val="0"/>
          <w:marBottom w:val="0"/>
          <w:divBdr>
            <w:top w:val="none" w:sz="0" w:space="0" w:color="auto"/>
            <w:left w:val="none" w:sz="0" w:space="0" w:color="auto"/>
            <w:bottom w:val="none" w:sz="0" w:space="0" w:color="auto"/>
            <w:right w:val="none" w:sz="0" w:space="0" w:color="auto"/>
          </w:divBdr>
          <w:divsChild>
            <w:div w:id="1956250075">
              <w:marLeft w:val="0"/>
              <w:marRight w:val="0"/>
              <w:marTop w:val="0"/>
              <w:marBottom w:val="0"/>
              <w:divBdr>
                <w:top w:val="none" w:sz="0" w:space="0" w:color="auto"/>
                <w:left w:val="none" w:sz="0" w:space="0" w:color="auto"/>
                <w:bottom w:val="none" w:sz="0" w:space="0" w:color="auto"/>
                <w:right w:val="none" w:sz="0" w:space="0" w:color="auto"/>
              </w:divBdr>
              <w:divsChild>
                <w:div w:id="1409578872">
                  <w:marLeft w:val="0"/>
                  <w:marRight w:val="0"/>
                  <w:marTop w:val="0"/>
                  <w:marBottom w:val="0"/>
                  <w:divBdr>
                    <w:top w:val="none" w:sz="0" w:space="0" w:color="auto"/>
                    <w:left w:val="none" w:sz="0" w:space="0" w:color="auto"/>
                    <w:bottom w:val="none" w:sz="0" w:space="0" w:color="auto"/>
                    <w:right w:val="none" w:sz="0" w:space="0" w:color="auto"/>
                  </w:divBdr>
                </w:div>
              </w:divsChild>
            </w:div>
            <w:div w:id="658655244">
              <w:marLeft w:val="0"/>
              <w:marRight w:val="0"/>
              <w:marTop w:val="0"/>
              <w:marBottom w:val="0"/>
              <w:divBdr>
                <w:top w:val="none" w:sz="0" w:space="0" w:color="auto"/>
                <w:left w:val="none" w:sz="0" w:space="0" w:color="auto"/>
                <w:bottom w:val="none" w:sz="0" w:space="0" w:color="auto"/>
                <w:right w:val="none" w:sz="0" w:space="0" w:color="auto"/>
              </w:divBdr>
              <w:divsChild>
                <w:div w:id="1759054229">
                  <w:marLeft w:val="0"/>
                  <w:marRight w:val="0"/>
                  <w:marTop w:val="0"/>
                  <w:marBottom w:val="0"/>
                  <w:divBdr>
                    <w:top w:val="single" w:sz="6" w:space="15" w:color="DDDDDD"/>
                    <w:left w:val="single" w:sz="6" w:space="15" w:color="DDDDDD"/>
                    <w:bottom w:val="single" w:sz="6" w:space="15" w:color="DDDDDD"/>
                    <w:right w:val="single" w:sz="6" w:space="15" w:color="DDDDDD"/>
                  </w:divBdr>
                </w:div>
              </w:divsChild>
            </w:div>
          </w:divsChild>
        </w:div>
        <w:div w:id="224798550">
          <w:marLeft w:val="0"/>
          <w:marRight w:val="0"/>
          <w:marTop w:val="0"/>
          <w:marBottom w:val="0"/>
          <w:divBdr>
            <w:top w:val="single" w:sz="6" w:space="15" w:color="DDDDDD"/>
            <w:left w:val="single" w:sz="6" w:space="15" w:color="DDDDDD"/>
            <w:bottom w:val="single" w:sz="6" w:space="15" w:color="DDDDDD"/>
            <w:right w:val="single" w:sz="6" w:space="15" w:color="DDDDDD"/>
          </w:divBdr>
        </w:div>
        <w:div w:id="1583367564">
          <w:marLeft w:val="0"/>
          <w:marRight w:val="0"/>
          <w:marTop w:val="375"/>
          <w:marBottom w:val="0"/>
          <w:divBdr>
            <w:top w:val="single" w:sz="6" w:space="15" w:color="DDDDDD"/>
            <w:left w:val="single" w:sz="6" w:space="15" w:color="DDDDDD"/>
            <w:bottom w:val="single" w:sz="6" w:space="15" w:color="DDDDDD"/>
            <w:right w:val="single" w:sz="6" w:space="15" w:color="DDDDDD"/>
          </w:divBdr>
        </w:div>
        <w:div w:id="336931720">
          <w:marLeft w:val="0"/>
          <w:marRight w:val="0"/>
          <w:marTop w:val="375"/>
          <w:marBottom w:val="0"/>
          <w:divBdr>
            <w:top w:val="single" w:sz="6" w:space="15" w:color="DDDDDD"/>
            <w:left w:val="single" w:sz="6" w:space="15" w:color="DDDDDD"/>
            <w:bottom w:val="single" w:sz="6" w:space="15" w:color="DDDDDD"/>
            <w:right w:val="single" w:sz="6" w:space="15" w:color="DDDDDD"/>
          </w:divBdr>
        </w:div>
        <w:div w:id="383679144">
          <w:marLeft w:val="0"/>
          <w:marRight w:val="0"/>
          <w:marTop w:val="375"/>
          <w:marBottom w:val="0"/>
          <w:divBdr>
            <w:top w:val="single" w:sz="6" w:space="15" w:color="DDDDDD"/>
            <w:left w:val="single" w:sz="6" w:space="15" w:color="DDDDDD"/>
            <w:bottom w:val="single" w:sz="6" w:space="15" w:color="DDDDDD"/>
            <w:right w:val="single" w:sz="6" w:space="15" w:color="DDDDDD"/>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3305</Words>
  <Characters>18842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Кадры</dc:creator>
  <cp:lastModifiedBy>Кадры</cp:lastModifiedBy>
  <cp:revision>3</cp:revision>
  <dcterms:created xsi:type="dcterms:W3CDTF">2019-07-31T08:59:00Z</dcterms:created>
  <dcterms:modified xsi:type="dcterms:W3CDTF">2019-07-31T10:37:00Z</dcterms:modified>
</cp:coreProperties>
</file>